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BC4" w:rsidRPr="00897A22" w:rsidRDefault="00E36BC4" w:rsidP="00E36BC4">
      <w:pPr>
        <w:jc w:val="both"/>
        <w:rPr>
          <w:rFonts w:ascii="Arial" w:hAnsi="Arial"/>
          <w:sz w:val="22"/>
          <w:szCs w:val="22"/>
        </w:rPr>
      </w:pPr>
    </w:p>
    <w:p w:rsidR="00E36BC4" w:rsidRPr="00002078" w:rsidRDefault="00E36BC4" w:rsidP="00E36BC4">
      <w:pPr>
        <w:jc w:val="both"/>
        <w:rPr>
          <w:rFonts w:ascii="Arial" w:hAnsi="Arial"/>
          <w:sz w:val="22"/>
          <w:szCs w:val="22"/>
        </w:rPr>
      </w:pPr>
      <w:r>
        <w:rPr>
          <w:rFonts w:ascii="Arial" w:hAnsi="Arial"/>
          <w:b/>
          <w:caps/>
          <w:color w:val="992937"/>
          <w:sz w:val="40"/>
          <w:szCs w:val="20"/>
          <w:lang w:eastAsia="en-US"/>
        </w:rPr>
        <w:t>Modelling for M&amp;A</w:t>
      </w:r>
      <w:r w:rsidR="0000314B">
        <w:rPr>
          <w:rFonts w:ascii="Arial" w:hAnsi="Arial"/>
          <w:b/>
          <w:caps/>
          <w:color w:val="992937"/>
          <w:sz w:val="40"/>
          <w:szCs w:val="20"/>
          <w:lang w:eastAsia="en-US"/>
        </w:rPr>
        <w:t>, Valuation</w:t>
      </w:r>
      <w:r>
        <w:rPr>
          <w:rFonts w:ascii="Arial" w:hAnsi="Arial"/>
          <w:b/>
          <w:caps/>
          <w:color w:val="992937"/>
          <w:sz w:val="40"/>
          <w:szCs w:val="20"/>
          <w:lang w:eastAsia="en-US"/>
        </w:rPr>
        <w:t xml:space="preserve"> and Buy outs – 3 days</w:t>
      </w:r>
    </w:p>
    <w:p w:rsidR="00E36BC4" w:rsidRPr="00002078" w:rsidRDefault="00E36BC4" w:rsidP="00E36BC4">
      <w:pPr>
        <w:jc w:val="both"/>
        <w:rPr>
          <w:rFonts w:ascii="Arial" w:hAnsi="Arial"/>
          <w:sz w:val="22"/>
          <w:szCs w:val="22"/>
        </w:rPr>
      </w:pPr>
    </w:p>
    <w:p w:rsidR="00E36BC4" w:rsidRPr="00992439" w:rsidRDefault="00E36BC4" w:rsidP="00E36BC4">
      <w:pPr>
        <w:jc w:val="both"/>
        <w:rPr>
          <w:rFonts w:ascii="Arial" w:hAnsi="Arial"/>
          <w:b/>
          <w:color w:val="014991"/>
          <w:sz w:val="28"/>
          <w:szCs w:val="20"/>
          <w:lang w:eastAsia="en-US"/>
        </w:rPr>
      </w:pPr>
      <w:r w:rsidRPr="00992439">
        <w:rPr>
          <w:rFonts w:ascii="Arial" w:hAnsi="Arial"/>
          <w:b/>
          <w:color w:val="014991"/>
          <w:sz w:val="28"/>
          <w:szCs w:val="20"/>
          <w:lang w:eastAsia="en-US"/>
        </w:rPr>
        <w:t>Course provider</w:t>
      </w:r>
    </w:p>
    <w:p w:rsidR="00E36BC4" w:rsidRPr="00992439" w:rsidRDefault="00E36BC4" w:rsidP="00E36BC4">
      <w:pPr>
        <w:jc w:val="both"/>
        <w:rPr>
          <w:rFonts w:ascii="Arial" w:hAnsi="Arial"/>
          <w:sz w:val="22"/>
          <w:szCs w:val="22"/>
        </w:rPr>
      </w:pPr>
    </w:p>
    <w:p w:rsidR="00E36BC4" w:rsidRPr="00B44654" w:rsidRDefault="00E36BC4" w:rsidP="00E36BC4">
      <w:pPr>
        <w:jc w:val="both"/>
        <w:rPr>
          <w:rFonts w:ascii="Arial" w:hAnsi="Arial" w:cs="Arial"/>
          <w:sz w:val="22"/>
          <w:szCs w:val="22"/>
        </w:rPr>
      </w:pPr>
      <w:proofErr w:type="gramStart"/>
      <w:r>
        <w:rPr>
          <w:rFonts w:ascii="Arial" w:hAnsi="Arial"/>
          <w:sz w:val="22"/>
          <w:szCs w:val="22"/>
        </w:rPr>
        <w:t>A CPD course from training company FTA Ltd.</w:t>
      </w:r>
      <w:proofErr w:type="gramEnd"/>
      <w:r>
        <w:rPr>
          <w:rFonts w:ascii="Arial" w:hAnsi="Arial"/>
          <w:sz w:val="22"/>
          <w:szCs w:val="22"/>
        </w:rPr>
        <w:t xml:space="preserve">  FTA is a company providing CPD training for law, ACCA, banking, financial services and other finance professionals.  See </w:t>
      </w:r>
      <w:hyperlink r:id="rId5" w:history="1">
        <w:r w:rsidRPr="00B77929">
          <w:rPr>
            <w:rStyle w:val="Hyperlink"/>
            <w:rFonts w:ascii="Arial" w:hAnsi="Arial"/>
            <w:sz w:val="22"/>
            <w:szCs w:val="22"/>
          </w:rPr>
          <w:t>www.cpd-courses.org</w:t>
        </w:r>
      </w:hyperlink>
      <w:r>
        <w:rPr>
          <w:rFonts w:ascii="Arial" w:hAnsi="Arial"/>
          <w:sz w:val="22"/>
          <w:szCs w:val="22"/>
        </w:rPr>
        <w:t xml:space="preserve"> </w:t>
      </w:r>
      <w:r w:rsidRPr="00B44654">
        <w:rPr>
          <w:rFonts w:ascii="Arial" w:hAnsi="Arial" w:cs="Arial"/>
          <w:sz w:val="22"/>
          <w:szCs w:val="22"/>
        </w:rPr>
        <w:t>for more info</w:t>
      </w:r>
      <w:r>
        <w:rPr>
          <w:rFonts w:ascii="Arial" w:hAnsi="Arial" w:cs="Arial"/>
          <w:sz w:val="22"/>
          <w:szCs w:val="22"/>
        </w:rPr>
        <w:t>rmation</w:t>
      </w:r>
      <w:r w:rsidRPr="00B44654">
        <w:rPr>
          <w:rFonts w:ascii="Arial" w:hAnsi="Arial" w:cs="Arial"/>
          <w:sz w:val="22"/>
          <w:szCs w:val="22"/>
        </w:rPr>
        <w:t>.</w:t>
      </w:r>
    </w:p>
    <w:p w:rsidR="00E36BC4" w:rsidRPr="00B72DCA" w:rsidRDefault="00E36BC4" w:rsidP="00E36BC4">
      <w:pPr>
        <w:rPr>
          <w:rFonts w:ascii="Arial" w:hAnsi="Arial"/>
          <w:sz w:val="22"/>
          <w:szCs w:val="22"/>
        </w:rPr>
      </w:pPr>
    </w:p>
    <w:p w:rsidR="00E36BC4" w:rsidRPr="00992439" w:rsidRDefault="00E36BC4" w:rsidP="00E36BC4">
      <w:pPr>
        <w:jc w:val="both"/>
        <w:rPr>
          <w:rFonts w:ascii="Arial" w:hAnsi="Arial"/>
          <w:b/>
          <w:color w:val="014991"/>
          <w:sz w:val="28"/>
          <w:szCs w:val="20"/>
          <w:lang w:eastAsia="en-US"/>
        </w:rPr>
      </w:pPr>
      <w:r>
        <w:rPr>
          <w:rFonts w:ascii="Arial" w:hAnsi="Arial"/>
          <w:b/>
          <w:color w:val="014991"/>
          <w:sz w:val="28"/>
          <w:szCs w:val="20"/>
          <w:lang w:eastAsia="en-US"/>
        </w:rPr>
        <w:t>Introduction</w:t>
      </w:r>
    </w:p>
    <w:p w:rsidR="00E36BC4" w:rsidRPr="00A87836" w:rsidRDefault="00E36BC4" w:rsidP="00E36BC4">
      <w:pPr>
        <w:jc w:val="both"/>
        <w:rPr>
          <w:rFonts w:ascii="Arial" w:hAnsi="Arial"/>
          <w:sz w:val="22"/>
          <w:szCs w:val="22"/>
        </w:rPr>
      </w:pPr>
    </w:p>
    <w:p w:rsidR="00E36BC4" w:rsidRDefault="00E36BC4" w:rsidP="00E36BC4">
      <w:pPr>
        <w:numPr>
          <w:ilvl w:val="0"/>
          <w:numId w:val="3"/>
        </w:numPr>
        <w:jc w:val="both"/>
        <w:rPr>
          <w:rFonts w:ascii="Arial" w:hAnsi="Arial"/>
          <w:sz w:val="22"/>
          <w:szCs w:val="22"/>
        </w:rPr>
      </w:pPr>
      <w:r w:rsidRPr="00A87836">
        <w:rPr>
          <w:rFonts w:ascii="Arial" w:hAnsi="Arial"/>
          <w:sz w:val="22"/>
          <w:szCs w:val="22"/>
        </w:rPr>
        <w:t xml:space="preserve">This course </w:t>
      </w:r>
      <w:r>
        <w:rPr>
          <w:rFonts w:ascii="Arial" w:hAnsi="Arial"/>
          <w:sz w:val="22"/>
          <w:szCs w:val="22"/>
        </w:rPr>
        <w:t>equips</w:t>
      </w:r>
      <w:r w:rsidRPr="00A87836">
        <w:rPr>
          <w:rFonts w:ascii="Arial" w:hAnsi="Arial"/>
          <w:sz w:val="22"/>
          <w:szCs w:val="22"/>
        </w:rPr>
        <w:t xml:space="preserve"> participants </w:t>
      </w:r>
      <w:r>
        <w:rPr>
          <w:rFonts w:ascii="Arial" w:hAnsi="Arial"/>
          <w:sz w:val="22"/>
          <w:szCs w:val="22"/>
        </w:rPr>
        <w:t>for analysing and modelling M&amp;A transactions and leveraged acquisitions</w:t>
      </w:r>
    </w:p>
    <w:p w:rsidR="00E36BC4" w:rsidRPr="00A87836" w:rsidRDefault="00E36BC4" w:rsidP="00E36BC4">
      <w:pPr>
        <w:jc w:val="both"/>
        <w:rPr>
          <w:rFonts w:ascii="Arial" w:hAnsi="Arial"/>
          <w:sz w:val="22"/>
          <w:szCs w:val="22"/>
        </w:rPr>
      </w:pPr>
    </w:p>
    <w:p w:rsidR="00E36BC4" w:rsidRDefault="00E36BC4" w:rsidP="00E36BC4">
      <w:pPr>
        <w:numPr>
          <w:ilvl w:val="0"/>
          <w:numId w:val="3"/>
        </w:numPr>
        <w:jc w:val="both"/>
        <w:rPr>
          <w:rFonts w:ascii="Arial" w:hAnsi="Arial"/>
          <w:sz w:val="22"/>
          <w:szCs w:val="22"/>
        </w:rPr>
      </w:pPr>
      <w:r w:rsidRPr="00A87836">
        <w:rPr>
          <w:rFonts w:ascii="Arial" w:hAnsi="Arial"/>
          <w:sz w:val="22"/>
          <w:szCs w:val="22"/>
        </w:rPr>
        <w:t>It improves participants’ understanding of the a</w:t>
      </w:r>
      <w:r>
        <w:rPr>
          <w:rFonts w:ascii="Arial" w:hAnsi="Arial"/>
          <w:sz w:val="22"/>
          <w:szCs w:val="22"/>
        </w:rPr>
        <w:t>ttractions and risks of mergers, acquisitions and levere</w:t>
      </w:r>
      <w:r w:rsidRPr="00A87836">
        <w:rPr>
          <w:rFonts w:ascii="Arial" w:hAnsi="Arial"/>
          <w:sz w:val="22"/>
          <w:szCs w:val="22"/>
        </w:rPr>
        <w:t xml:space="preserve">d structures, </w:t>
      </w:r>
      <w:r>
        <w:rPr>
          <w:rFonts w:ascii="Arial" w:hAnsi="Arial"/>
          <w:sz w:val="22"/>
          <w:szCs w:val="22"/>
        </w:rPr>
        <w:t>as</w:t>
      </w:r>
      <w:r w:rsidRPr="00A87836">
        <w:rPr>
          <w:rFonts w:ascii="Arial" w:hAnsi="Arial"/>
          <w:sz w:val="22"/>
          <w:szCs w:val="22"/>
        </w:rPr>
        <w:t xml:space="preserve"> used by </w:t>
      </w:r>
      <w:r>
        <w:rPr>
          <w:rFonts w:ascii="Arial" w:hAnsi="Arial"/>
          <w:sz w:val="22"/>
          <w:szCs w:val="22"/>
        </w:rPr>
        <w:t xml:space="preserve">corporates and </w:t>
      </w:r>
      <w:r w:rsidRPr="00A87836">
        <w:rPr>
          <w:rFonts w:ascii="Arial" w:hAnsi="Arial"/>
          <w:sz w:val="22"/>
          <w:szCs w:val="22"/>
        </w:rPr>
        <w:t>private equity firms</w:t>
      </w:r>
    </w:p>
    <w:p w:rsidR="00E36BC4" w:rsidRDefault="00E36BC4" w:rsidP="00E36BC4">
      <w:pPr>
        <w:jc w:val="both"/>
        <w:rPr>
          <w:rFonts w:ascii="Arial" w:hAnsi="Arial"/>
          <w:sz w:val="22"/>
          <w:szCs w:val="22"/>
        </w:rPr>
      </w:pPr>
    </w:p>
    <w:p w:rsidR="00E36BC4" w:rsidRDefault="00E36BC4" w:rsidP="00E36BC4">
      <w:pPr>
        <w:numPr>
          <w:ilvl w:val="0"/>
          <w:numId w:val="3"/>
        </w:numPr>
        <w:jc w:val="both"/>
        <w:rPr>
          <w:rFonts w:ascii="Arial" w:hAnsi="Arial"/>
          <w:sz w:val="22"/>
          <w:szCs w:val="22"/>
        </w:rPr>
      </w:pPr>
      <w:r w:rsidRPr="00A87836">
        <w:rPr>
          <w:rFonts w:ascii="Arial" w:hAnsi="Arial"/>
          <w:sz w:val="22"/>
          <w:szCs w:val="22"/>
        </w:rPr>
        <w:t>By the end of this cour</w:t>
      </w:r>
      <w:r>
        <w:rPr>
          <w:rFonts w:ascii="Arial" w:hAnsi="Arial"/>
          <w:sz w:val="22"/>
          <w:szCs w:val="22"/>
        </w:rPr>
        <w:t>se, participants will understand</w:t>
      </w:r>
      <w:r w:rsidRPr="00A87836">
        <w:rPr>
          <w:rFonts w:ascii="Arial" w:hAnsi="Arial"/>
          <w:sz w:val="22"/>
          <w:szCs w:val="22"/>
        </w:rPr>
        <w:t>:</w:t>
      </w:r>
    </w:p>
    <w:p w:rsidR="00E36BC4" w:rsidRDefault="00E36BC4" w:rsidP="00E36BC4">
      <w:pPr>
        <w:numPr>
          <w:ilvl w:val="1"/>
          <w:numId w:val="2"/>
        </w:numPr>
        <w:jc w:val="both"/>
        <w:rPr>
          <w:rFonts w:ascii="Arial" w:hAnsi="Arial" w:cs="Arial"/>
          <w:sz w:val="22"/>
          <w:szCs w:val="22"/>
        </w:rPr>
      </w:pPr>
      <w:r>
        <w:rPr>
          <w:rFonts w:ascii="Arial" w:hAnsi="Arial" w:cs="Arial"/>
          <w:sz w:val="22"/>
          <w:szCs w:val="22"/>
        </w:rPr>
        <w:t>Drivers on M&amp;A</w:t>
      </w:r>
    </w:p>
    <w:p w:rsidR="00E36BC4" w:rsidRDefault="00E36BC4" w:rsidP="00E36BC4">
      <w:pPr>
        <w:numPr>
          <w:ilvl w:val="1"/>
          <w:numId w:val="2"/>
        </w:numPr>
        <w:jc w:val="both"/>
        <w:rPr>
          <w:rFonts w:ascii="Arial" w:hAnsi="Arial" w:cs="Arial"/>
          <w:sz w:val="22"/>
          <w:szCs w:val="22"/>
        </w:rPr>
      </w:pPr>
      <w:r>
        <w:rPr>
          <w:rFonts w:ascii="Arial" w:hAnsi="Arial" w:cs="Arial"/>
          <w:sz w:val="22"/>
          <w:szCs w:val="22"/>
        </w:rPr>
        <w:t>How to model integrated financial statements</w:t>
      </w:r>
    </w:p>
    <w:p w:rsidR="00E36BC4" w:rsidRDefault="00E36BC4" w:rsidP="00E36BC4">
      <w:pPr>
        <w:numPr>
          <w:ilvl w:val="1"/>
          <w:numId w:val="2"/>
        </w:numPr>
        <w:jc w:val="both"/>
        <w:rPr>
          <w:rFonts w:ascii="Arial" w:hAnsi="Arial" w:cs="Arial"/>
          <w:sz w:val="22"/>
          <w:szCs w:val="22"/>
        </w:rPr>
      </w:pPr>
      <w:r>
        <w:rPr>
          <w:rFonts w:ascii="Arial" w:hAnsi="Arial" w:cs="Arial"/>
          <w:sz w:val="22"/>
          <w:szCs w:val="22"/>
        </w:rPr>
        <w:t>How to clean and adjust source data</w:t>
      </w:r>
    </w:p>
    <w:p w:rsidR="00E36BC4" w:rsidRDefault="00E36BC4" w:rsidP="00E36BC4">
      <w:pPr>
        <w:numPr>
          <w:ilvl w:val="1"/>
          <w:numId w:val="2"/>
        </w:numPr>
        <w:jc w:val="both"/>
        <w:rPr>
          <w:rFonts w:ascii="Arial" w:hAnsi="Arial" w:cs="Arial"/>
          <w:sz w:val="22"/>
          <w:szCs w:val="22"/>
        </w:rPr>
      </w:pPr>
      <w:r>
        <w:rPr>
          <w:rFonts w:ascii="Arial" w:hAnsi="Arial" w:cs="Arial"/>
          <w:sz w:val="22"/>
          <w:szCs w:val="22"/>
        </w:rPr>
        <w:t>How to use financial statements to value a business</w:t>
      </w:r>
    </w:p>
    <w:p w:rsidR="00E36BC4" w:rsidRDefault="00E36BC4" w:rsidP="00E36BC4">
      <w:pPr>
        <w:numPr>
          <w:ilvl w:val="1"/>
          <w:numId w:val="2"/>
        </w:numPr>
        <w:jc w:val="both"/>
        <w:rPr>
          <w:rFonts w:ascii="Arial" w:hAnsi="Arial" w:cs="Arial"/>
          <w:sz w:val="22"/>
          <w:szCs w:val="22"/>
        </w:rPr>
      </w:pPr>
      <w:r>
        <w:rPr>
          <w:rFonts w:ascii="Arial" w:hAnsi="Arial" w:cs="Arial"/>
          <w:sz w:val="22"/>
          <w:szCs w:val="22"/>
        </w:rPr>
        <w:t>How to model the balance sheet impact of acquisitions, spin-offs and demergers and prepare pro-forma acquisition accounts</w:t>
      </w:r>
    </w:p>
    <w:p w:rsidR="00E36BC4" w:rsidRDefault="00E36BC4" w:rsidP="00E36BC4">
      <w:pPr>
        <w:numPr>
          <w:ilvl w:val="1"/>
          <w:numId w:val="2"/>
        </w:numPr>
        <w:jc w:val="both"/>
        <w:rPr>
          <w:rFonts w:ascii="Arial" w:hAnsi="Arial" w:cs="Arial"/>
          <w:sz w:val="22"/>
          <w:szCs w:val="22"/>
        </w:rPr>
      </w:pPr>
      <w:r>
        <w:rPr>
          <w:rFonts w:ascii="Arial" w:hAnsi="Arial" w:cs="Arial"/>
          <w:sz w:val="22"/>
          <w:szCs w:val="22"/>
        </w:rPr>
        <w:t>How to value synergies</w:t>
      </w:r>
    </w:p>
    <w:p w:rsidR="00E36BC4" w:rsidRDefault="00E36BC4" w:rsidP="00E36BC4">
      <w:pPr>
        <w:numPr>
          <w:ilvl w:val="1"/>
          <w:numId w:val="2"/>
        </w:numPr>
        <w:jc w:val="both"/>
        <w:rPr>
          <w:rFonts w:ascii="Arial" w:hAnsi="Arial" w:cs="Arial"/>
          <w:sz w:val="22"/>
          <w:szCs w:val="22"/>
        </w:rPr>
      </w:pPr>
      <w:r>
        <w:rPr>
          <w:rFonts w:ascii="Arial" w:hAnsi="Arial" w:cs="Arial"/>
          <w:sz w:val="22"/>
          <w:szCs w:val="22"/>
        </w:rPr>
        <w:t>How to analyse and differentiate between financing and operating synergies</w:t>
      </w:r>
    </w:p>
    <w:p w:rsidR="00E36BC4" w:rsidRDefault="00E36BC4" w:rsidP="00E36BC4">
      <w:pPr>
        <w:numPr>
          <w:ilvl w:val="1"/>
          <w:numId w:val="2"/>
        </w:numPr>
        <w:jc w:val="both"/>
        <w:rPr>
          <w:rFonts w:ascii="Arial" w:hAnsi="Arial" w:cs="Arial"/>
          <w:sz w:val="22"/>
          <w:szCs w:val="22"/>
        </w:rPr>
      </w:pPr>
      <w:r>
        <w:rPr>
          <w:rFonts w:ascii="Arial" w:hAnsi="Arial" w:cs="Arial"/>
          <w:sz w:val="22"/>
          <w:szCs w:val="22"/>
        </w:rPr>
        <w:t>How to model and present the impact of changes in deal structure, financing mix and capital structure, together with the impact on value</w:t>
      </w:r>
    </w:p>
    <w:p w:rsidR="00E36BC4" w:rsidRDefault="00E36BC4" w:rsidP="00E36BC4">
      <w:pPr>
        <w:numPr>
          <w:ilvl w:val="1"/>
          <w:numId w:val="2"/>
        </w:numPr>
        <w:jc w:val="both"/>
        <w:rPr>
          <w:rFonts w:ascii="Arial" w:hAnsi="Arial" w:cs="Arial"/>
          <w:sz w:val="22"/>
          <w:szCs w:val="22"/>
        </w:rPr>
      </w:pPr>
      <w:r>
        <w:rPr>
          <w:rFonts w:ascii="Arial" w:hAnsi="Arial" w:cs="Arial"/>
          <w:sz w:val="22"/>
          <w:szCs w:val="22"/>
        </w:rPr>
        <w:t>H</w:t>
      </w:r>
      <w:r w:rsidRPr="00E65B3B">
        <w:rPr>
          <w:rFonts w:ascii="Arial" w:hAnsi="Arial" w:cs="Arial"/>
          <w:sz w:val="22"/>
          <w:szCs w:val="22"/>
        </w:rPr>
        <w:t xml:space="preserve">ow </w:t>
      </w:r>
      <w:r>
        <w:rPr>
          <w:rFonts w:ascii="Arial" w:hAnsi="Arial" w:cs="Arial"/>
          <w:sz w:val="22"/>
          <w:szCs w:val="22"/>
        </w:rPr>
        <w:t>acquisition debt facilities can be</w:t>
      </w:r>
      <w:r w:rsidRPr="00E65B3B">
        <w:rPr>
          <w:rFonts w:ascii="Arial" w:hAnsi="Arial" w:cs="Arial"/>
          <w:sz w:val="22"/>
          <w:szCs w:val="22"/>
        </w:rPr>
        <w:t xml:space="preserve"> structured</w:t>
      </w:r>
    </w:p>
    <w:p w:rsidR="00E36BC4" w:rsidRDefault="00E36BC4" w:rsidP="00E36BC4">
      <w:pPr>
        <w:numPr>
          <w:ilvl w:val="1"/>
          <w:numId w:val="2"/>
        </w:numPr>
        <w:jc w:val="both"/>
        <w:rPr>
          <w:rFonts w:ascii="Arial" w:hAnsi="Arial" w:cs="Arial"/>
          <w:sz w:val="22"/>
          <w:szCs w:val="22"/>
        </w:rPr>
      </w:pPr>
      <w:r>
        <w:rPr>
          <w:rFonts w:ascii="Arial" w:hAnsi="Arial" w:cs="Arial"/>
          <w:sz w:val="22"/>
          <w:szCs w:val="22"/>
        </w:rPr>
        <w:t>How to model acquisition finance facilities</w:t>
      </w:r>
    </w:p>
    <w:p w:rsidR="00E36BC4" w:rsidRDefault="00E36BC4" w:rsidP="00E36BC4">
      <w:pPr>
        <w:numPr>
          <w:ilvl w:val="1"/>
          <w:numId w:val="2"/>
        </w:numPr>
        <w:jc w:val="both"/>
        <w:rPr>
          <w:rFonts w:ascii="Arial" w:hAnsi="Arial" w:cs="Arial"/>
          <w:sz w:val="22"/>
          <w:szCs w:val="22"/>
        </w:rPr>
      </w:pPr>
      <w:r>
        <w:rPr>
          <w:rFonts w:ascii="Arial" w:hAnsi="Arial" w:cs="Arial"/>
          <w:sz w:val="22"/>
          <w:szCs w:val="22"/>
        </w:rPr>
        <w:t>Drivers on debt capacity and the interests of debt holders</w:t>
      </w:r>
    </w:p>
    <w:p w:rsidR="00E36BC4" w:rsidRPr="0091667B" w:rsidRDefault="00E36BC4" w:rsidP="00E36BC4">
      <w:pPr>
        <w:numPr>
          <w:ilvl w:val="1"/>
          <w:numId w:val="2"/>
        </w:numPr>
        <w:jc w:val="both"/>
        <w:rPr>
          <w:rFonts w:ascii="Arial" w:hAnsi="Arial" w:cs="Arial"/>
          <w:sz w:val="22"/>
          <w:szCs w:val="22"/>
        </w:rPr>
      </w:pPr>
      <w:r w:rsidRPr="0091667B">
        <w:rPr>
          <w:rFonts w:ascii="Arial" w:hAnsi="Arial" w:cs="Arial"/>
          <w:sz w:val="22"/>
          <w:szCs w:val="22"/>
        </w:rPr>
        <w:t>The impact of the choice of financial instrument such as equity, debt or hybrid</w:t>
      </w:r>
    </w:p>
    <w:p w:rsidR="00E36BC4" w:rsidRDefault="00E36BC4" w:rsidP="00E36BC4">
      <w:pPr>
        <w:numPr>
          <w:ilvl w:val="1"/>
          <w:numId w:val="2"/>
        </w:numPr>
        <w:jc w:val="both"/>
        <w:rPr>
          <w:rFonts w:ascii="Arial" w:hAnsi="Arial" w:cs="Arial"/>
          <w:sz w:val="22"/>
          <w:szCs w:val="22"/>
        </w:rPr>
      </w:pPr>
      <w:r w:rsidRPr="00E65B3B">
        <w:rPr>
          <w:rFonts w:ascii="Arial" w:hAnsi="Arial" w:cs="Arial"/>
          <w:sz w:val="22"/>
          <w:szCs w:val="22"/>
        </w:rPr>
        <w:t>Risks and rewards to different parties</w:t>
      </w:r>
    </w:p>
    <w:p w:rsidR="00E36BC4" w:rsidRDefault="00E36BC4" w:rsidP="00E36BC4">
      <w:pPr>
        <w:jc w:val="both"/>
        <w:rPr>
          <w:rFonts w:ascii="Arial" w:hAnsi="Arial" w:cs="Arial"/>
          <w:sz w:val="22"/>
          <w:szCs w:val="22"/>
        </w:rPr>
      </w:pPr>
    </w:p>
    <w:p w:rsidR="00E36BC4" w:rsidRPr="00E65B3B" w:rsidRDefault="00E36BC4" w:rsidP="00E36BC4">
      <w:pPr>
        <w:numPr>
          <w:ilvl w:val="0"/>
          <w:numId w:val="2"/>
        </w:numPr>
        <w:jc w:val="both"/>
        <w:rPr>
          <w:rFonts w:ascii="Arial" w:hAnsi="Arial" w:cs="Arial"/>
          <w:sz w:val="22"/>
          <w:szCs w:val="22"/>
        </w:rPr>
      </w:pPr>
      <w:r>
        <w:rPr>
          <w:rFonts w:ascii="Arial" w:hAnsi="Arial" w:cs="Arial"/>
          <w:sz w:val="22"/>
          <w:szCs w:val="22"/>
        </w:rPr>
        <w:t>Much of the course work involves Excel modelling and analysis, equipping participants with the tools to analyse</w:t>
      </w:r>
      <w:r w:rsidRPr="00E65B3B">
        <w:rPr>
          <w:rFonts w:ascii="Arial" w:hAnsi="Arial" w:cs="Arial"/>
          <w:sz w:val="22"/>
          <w:szCs w:val="22"/>
        </w:rPr>
        <w:t xml:space="preserve"> </w:t>
      </w:r>
      <w:r>
        <w:rPr>
          <w:rFonts w:ascii="Arial" w:hAnsi="Arial" w:cs="Arial"/>
          <w:sz w:val="22"/>
          <w:szCs w:val="22"/>
        </w:rPr>
        <w:t>leveraged acquisitions:</w:t>
      </w:r>
    </w:p>
    <w:p w:rsidR="00E36BC4" w:rsidRPr="00E65B3B" w:rsidRDefault="00E36BC4" w:rsidP="00E36BC4">
      <w:pPr>
        <w:numPr>
          <w:ilvl w:val="1"/>
          <w:numId w:val="2"/>
        </w:numPr>
        <w:jc w:val="both"/>
        <w:rPr>
          <w:rFonts w:ascii="Arial" w:hAnsi="Arial" w:cs="Arial"/>
          <w:sz w:val="22"/>
          <w:szCs w:val="22"/>
        </w:rPr>
      </w:pPr>
      <w:r w:rsidRPr="00E65B3B">
        <w:rPr>
          <w:rFonts w:ascii="Arial" w:hAnsi="Arial" w:cs="Arial"/>
          <w:sz w:val="22"/>
          <w:szCs w:val="22"/>
        </w:rPr>
        <w:t>Building up from partially-complete models</w:t>
      </w:r>
    </w:p>
    <w:p w:rsidR="00E36BC4" w:rsidRPr="00E65B3B" w:rsidRDefault="00E36BC4" w:rsidP="00E36BC4">
      <w:pPr>
        <w:numPr>
          <w:ilvl w:val="1"/>
          <w:numId w:val="2"/>
        </w:numPr>
        <w:jc w:val="both"/>
        <w:rPr>
          <w:rFonts w:ascii="Arial" w:hAnsi="Arial" w:cs="Arial"/>
          <w:sz w:val="22"/>
          <w:szCs w:val="22"/>
        </w:rPr>
      </w:pPr>
      <w:r>
        <w:rPr>
          <w:rFonts w:ascii="Arial" w:hAnsi="Arial" w:cs="Arial"/>
          <w:sz w:val="22"/>
          <w:szCs w:val="22"/>
        </w:rPr>
        <w:t>Working with</w:t>
      </w:r>
      <w:r w:rsidRPr="00E65B3B">
        <w:rPr>
          <w:rFonts w:ascii="Arial" w:hAnsi="Arial" w:cs="Arial"/>
          <w:sz w:val="22"/>
          <w:szCs w:val="22"/>
        </w:rPr>
        <w:t xml:space="preserve"> integrated financial statements</w:t>
      </w:r>
    </w:p>
    <w:p w:rsidR="00E36BC4" w:rsidRPr="00E65B3B" w:rsidRDefault="00E36BC4" w:rsidP="00E36BC4">
      <w:pPr>
        <w:numPr>
          <w:ilvl w:val="1"/>
          <w:numId w:val="2"/>
        </w:numPr>
        <w:jc w:val="both"/>
        <w:rPr>
          <w:rFonts w:ascii="Arial" w:hAnsi="Arial" w:cs="Arial"/>
          <w:sz w:val="22"/>
          <w:szCs w:val="22"/>
        </w:rPr>
      </w:pPr>
      <w:r>
        <w:rPr>
          <w:rFonts w:ascii="Arial" w:hAnsi="Arial" w:cs="Arial"/>
          <w:sz w:val="22"/>
          <w:szCs w:val="22"/>
        </w:rPr>
        <w:t>Developing the acquisition</w:t>
      </w:r>
      <w:r w:rsidRPr="00E65B3B">
        <w:rPr>
          <w:rFonts w:ascii="Arial" w:hAnsi="Arial" w:cs="Arial"/>
          <w:sz w:val="22"/>
          <w:szCs w:val="22"/>
        </w:rPr>
        <w:t xml:space="preserve"> structure and </w:t>
      </w:r>
      <w:r>
        <w:rPr>
          <w:rFonts w:ascii="Arial" w:hAnsi="Arial" w:cs="Arial"/>
          <w:sz w:val="22"/>
          <w:szCs w:val="22"/>
        </w:rPr>
        <w:t xml:space="preserve">modelling </w:t>
      </w:r>
      <w:r w:rsidRPr="00E65B3B">
        <w:rPr>
          <w:rFonts w:ascii="Arial" w:hAnsi="Arial" w:cs="Arial"/>
          <w:sz w:val="22"/>
          <w:szCs w:val="22"/>
        </w:rPr>
        <w:t>instruments</w:t>
      </w:r>
    </w:p>
    <w:p w:rsidR="00E36BC4" w:rsidRDefault="00E36BC4" w:rsidP="00E36BC4">
      <w:pPr>
        <w:numPr>
          <w:ilvl w:val="1"/>
          <w:numId w:val="2"/>
        </w:numPr>
        <w:jc w:val="both"/>
        <w:rPr>
          <w:rFonts w:ascii="Arial" w:hAnsi="Arial" w:cs="Arial"/>
          <w:sz w:val="22"/>
          <w:szCs w:val="22"/>
        </w:rPr>
      </w:pPr>
      <w:r>
        <w:rPr>
          <w:rFonts w:ascii="Arial" w:hAnsi="Arial" w:cs="Arial"/>
          <w:sz w:val="22"/>
          <w:szCs w:val="22"/>
        </w:rPr>
        <w:t>Running</w:t>
      </w:r>
      <w:r w:rsidRPr="00E65B3B">
        <w:rPr>
          <w:rFonts w:ascii="Arial" w:hAnsi="Arial" w:cs="Arial"/>
          <w:sz w:val="22"/>
          <w:szCs w:val="22"/>
        </w:rPr>
        <w:t xml:space="preserve"> scenarios, </w:t>
      </w:r>
      <w:r>
        <w:rPr>
          <w:rFonts w:ascii="Arial" w:hAnsi="Arial" w:cs="Arial"/>
          <w:sz w:val="22"/>
          <w:szCs w:val="22"/>
        </w:rPr>
        <w:t>iterating and optimising</w:t>
      </w:r>
    </w:p>
    <w:p w:rsidR="00E36BC4" w:rsidRDefault="00E36BC4" w:rsidP="00E36BC4">
      <w:pPr>
        <w:jc w:val="both"/>
        <w:rPr>
          <w:rFonts w:ascii="Arial" w:hAnsi="Arial"/>
          <w:sz w:val="22"/>
          <w:szCs w:val="22"/>
        </w:rPr>
      </w:pPr>
    </w:p>
    <w:p w:rsidR="00E36BC4" w:rsidRDefault="00E36BC4" w:rsidP="00E36BC4">
      <w:pPr>
        <w:numPr>
          <w:ilvl w:val="0"/>
          <w:numId w:val="3"/>
        </w:numPr>
        <w:jc w:val="both"/>
        <w:rPr>
          <w:rFonts w:ascii="Arial" w:hAnsi="Arial"/>
          <w:sz w:val="22"/>
          <w:szCs w:val="22"/>
        </w:rPr>
      </w:pPr>
      <w:r w:rsidRPr="0091667B">
        <w:rPr>
          <w:rFonts w:ascii="Arial" w:hAnsi="Arial"/>
          <w:sz w:val="22"/>
          <w:szCs w:val="22"/>
        </w:rPr>
        <w:t>This course is run in an interactive, participative format, where participants learn by doing.  The key concepts covered in the main teaching sessions are punctuated and illustrated by detailed case and modelling work.</w:t>
      </w:r>
    </w:p>
    <w:p w:rsidR="00E36BC4" w:rsidRPr="00B075DD" w:rsidRDefault="00E36BC4" w:rsidP="00E36BC4">
      <w:pPr>
        <w:rPr>
          <w:lang w:eastAsia="en-US"/>
        </w:rPr>
      </w:pP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u w:val="single"/>
        </w:rPr>
      </w:pP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r>
        <w:rPr>
          <w:rFonts w:ascii="Arial" w:hAnsi="Arial"/>
          <w:b/>
          <w:color w:val="FFFFFF"/>
          <w:sz w:val="20"/>
          <w:szCs w:val="20"/>
          <w:u w:val="single"/>
        </w:rPr>
        <w:t>Detailed case study work</w:t>
      </w:r>
      <w:r w:rsidRPr="00D46670">
        <w:rPr>
          <w:rFonts w:ascii="Arial" w:hAnsi="Arial"/>
          <w:b/>
          <w:color w:val="FFFFFF"/>
          <w:sz w:val="20"/>
          <w:szCs w:val="20"/>
          <w:u w:val="single"/>
        </w:rPr>
        <w:t>:</w:t>
      </w:r>
      <w:r w:rsidRPr="00A808C7">
        <w:rPr>
          <w:rFonts w:ascii="Arial" w:hAnsi="Arial"/>
          <w:b/>
          <w:color w:val="FFFFFF"/>
          <w:sz w:val="20"/>
          <w:szCs w:val="20"/>
        </w:rPr>
        <w:t xml:space="preserve"> </w:t>
      </w:r>
      <w:r>
        <w:rPr>
          <w:rFonts w:ascii="Arial" w:hAnsi="Arial"/>
          <w:b/>
          <w:color w:val="FFFFFF"/>
          <w:sz w:val="20"/>
          <w:szCs w:val="20"/>
        </w:rPr>
        <w:t>as part of their work on this course d</w:t>
      </w:r>
      <w:r w:rsidRPr="00A808C7">
        <w:rPr>
          <w:rFonts w:ascii="Arial" w:hAnsi="Arial"/>
          <w:b/>
          <w:color w:val="FFFFFF"/>
          <w:sz w:val="20"/>
          <w:szCs w:val="20"/>
        </w:rPr>
        <w:t xml:space="preserve">elegates </w:t>
      </w:r>
      <w:r>
        <w:rPr>
          <w:rFonts w:ascii="Arial" w:hAnsi="Arial"/>
          <w:b/>
          <w:color w:val="FFFFFF"/>
          <w:sz w:val="20"/>
          <w:szCs w:val="20"/>
        </w:rPr>
        <w:t>model transactions based on real-life companies and scenarios</w:t>
      </w:r>
    </w:p>
    <w:p w:rsidR="00E36BC4" w:rsidRPr="006E65F1"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p>
    <w:p w:rsidR="00E36BC4" w:rsidRDefault="00E36BC4" w:rsidP="00E36BC4">
      <w:pPr>
        <w:jc w:val="both"/>
        <w:rPr>
          <w:rFonts w:ascii="Arial" w:hAnsi="Arial" w:cs="Arial"/>
          <w:sz w:val="22"/>
          <w:szCs w:val="22"/>
        </w:rPr>
      </w:pPr>
    </w:p>
    <w:p w:rsidR="00E36BC4" w:rsidRPr="000C5CCD" w:rsidRDefault="00E36BC4" w:rsidP="00E36BC4">
      <w:pPr>
        <w:numPr>
          <w:ilvl w:val="0"/>
          <w:numId w:val="3"/>
        </w:numPr>
        <w:jc w:val="both"/>
        <w:rPr>
          <w:rFonts w:ascii="Arial" w:hAnsi="Arial"/>
          <w:sz w:val="22"/>
          <w:szCs w:val="22"/>
        </w:rPr>
      </w:pPr>
      <w:r>
        <w:rPr>
          <w:rFonts w:ascii="Arial" w:hAnsi="Arial"/>
          <w:sz w:val="22"/>
          <w:szCs w:val="22"/>
        </w:rPr>
        <w:t>The</w:t>
      </w:r>
      <w:r w:rsidRPr="000C5CCD">
        <w:rPr>
          <w:rFonts w:ascii="Arial" w:hAnsi="Arial"/>
          <w:sz w:val="22"/>
          <w:szCs w:val="22"/>
        </w:rPr>
        <w:t xml:space="preserve"> approach has been designed to equip participants to put key concepts into practical use immediately.  Delegates will be led through a comprehensive review of analysis practices, from initial principles through to more advanced techniques that are used in transaction analysis.</w:t>
      </w:r>
    </w:p>
    <w:p w:rsidR="00E36BC4" w:rsidRDefault="00E36BC4" w:rsidP="00E36BC4">
      <w:pPr>
        <w:jc w:val="both"/>
        <w:rPr>
          <w:rFonts w:ascii="Arial" w:hAnsi="Arial" w:cs="Arial"/>
          <w:sz w:val="22"/>
          <w:szCs w:val="22"/>
        </w:rPr>
      </w:pPr>
    </w:p>
    <w:p w:rsidR="00E36BC4" w:rsidRPr="000C5CCD" w:rsidRDefault="00E36BC4" w:rsidP="00E36BC4">
      <w:pPr>
        <w:numPr>
          <w:ilvl w:val="0"/>
          <w:numId w:val="3"/>
        </w:numPr>
        <w:jc w:val="both"/>
        <w:rPr>
          <w:rFonts w:ascii="Arial" w:hAnsi="Arial"/>
          <w:sz w:val="22"/>
          <w:szCs w:val="22"/>
        </w:rPr>
      </w:pPr>
      <w:r w:rsidRPr="000C5CCD">
        <w:rPr>
          <w:rFonts w:ascii="Arial" w:hAnsi="Arial"/>
          <w:sz w:val="22"/>
          <w:szCs w:val="22"/>
        </w:rPr>
        <w:t>Each participant should have a lap top</w:t>
      </w:r>
      <w:r>
        <w:rPr>
          <w:rFonts w:ascii="Arial" w:hAnsi="Arial"/>
          <w:sz w:val="22"/>
          <w:szCs w:val="22"/>
        </w:rPr>
        <w:t xml:space="preserve"> with USB port</w:t>
      </w:r>
      <w:r w:rsidRPr="000C5CCD">
        <w:rPr>
          <w:rFonts w:ascii="Arial" w:hAnsi="Arial"/>
          <w:sz w:val="22"/>
          <w:szCs w:val="22"/>
        </w:rPr>
        <w:t xml:space="preserve"> to facilitate modelling work on the course.</w:t>
      </w:r>
    </w:p>
    <w:p w:rsidR="00E36BC4" w:rsidRPr="0091667B" w:rsidRDefault="00E36BC4" w:rsidP="00E36BC4">
      <w:pPr>
        <w:jc w:val="both"/>
        <w:rPr>
          <w:rFonts w:ascii="Arial" w:hAnsi="Arial"/>
          <w:sz w:val="22"/>
          <w:szCs w:val="22"/>
        </w:rPr>
      </w:pPr>
    </w:p>
    <w:p w:rsidR="00E36BC4" w:rsidRDefault="00E36BC4" w:rsidP="00E36BC4">
      <w:pPr>
        <w:pStyle w:val="Heading2"/>
        <w:tabs>
          <w:tab w:val="clear" w:pos="2160"/>
          <w:tab w:val="left" w:pos="0"/>
          <w:tab w:val="left" w:pos="3686"/>
          <w:tab w:val="left" w:pos="4111"/>
        </w:tabs>
        <w:spacing w:after="400"/>
        <w:rPr>
          <w:color w:val="992937"/>
          <w:sz w:val="40"/>
        </w:rPr>
      </w:pPr>
      <w:r>
        <w:rPr>
          <w:color w:val="992937"/>
          <w:sz w:val="40"/>
        </w:rPr>
        <w:t>Day One</w:t>
      </w:r>
    </w:p>
    <w:p w:rsidR="00E36BC4" w:rsidRDefault="00E36BC4" w:rsidP="00E36BC4">
      <w:pPr>
        <w:pStyle w:val="OutlineBodyText"/>
        <w:rPr>
          <w:b/>
          <w:bCs/>
          <w:color w:val="014991"/>
          <w:sz w:val="28"/>
        </w:rPr>
      </w:pPr>
      <w:r w:rsidRPr="00DB0265">
        <w:rPr>
          <w:b/>
          <w:bCs/>
          <w:color w:val="014991"/>
          <w:sz w:val="28"/>
        </w:rPr>
        <w:t>Session 1</w:t>
      </w:r>
    </w:p>
    <w:p w:rsidR="00E36BC4" w:rsidRPr="00A808C7" w:rsidRDefault="00E36BC4" w:rsidP="00E36BC4">
      <w:pPr>
        <w:pStyle w:val="OutlineBodyText"/>
        <w:rPr>
          <w:b/>
          <w:bCs/>
          <w:color w:val="014991"/>
          <w:sz w:val="28"/>
        </w:rPr>
      </w:pPr>
      <w:r>
        <w:rPr>
          <w:b/>
          <w:bCs/>
          <w:color w:val="014991"/>
          <w:sz w:val="28"/>
        </w:rPr>
        <w:t>Background to M&amp;A</w:t>
      </w:r>
    </w:p>
    <w:p w:rsidR="00E36BC4" w:rsidRDefault="00E36BC4" w:rsidP="00E36BC4">
      <w:pPr>
        <w:numPr>
          <w:ilvl w:val="0"/>
          <w:numId w:val="1"/>
        </w:numPr>
        <w:jc w:val="both"/>
        <w:rPr>
          <w:rFonts w:ascii="Arial" w:hAnsi="Arial"/>
          <w:bCs/>
          <w:sz w:val="22"/>
          <w:szCs w:val="22"/>
        </w:rPr>
      </w:pPr>
      <w:r>
        <w:rPr>
          <w:rFonts w:ascii="Arial" w:hAnsi="Arial"/>
          <w:bCs/>
          <w:sz w:val="22"/>
          <w:szCs w:val="22"/>
        </w:rPr>
        <w:t>Why does M&amp;A happen?</w:t>
      </w:r>
    </w:p>
    <w:p w:rsidR="00E36BC4" w:rsidRPr="00511317" w:rsidRDefault="00E36BC4" w:rsidP="00E36BC4">
      <w:pPr>
        <w:numPr>
          <w:ilvl w:val="0"/>
          <w:numId w:val="1"/>
        </w:numPr>
        <w:jc w:val="both"/>
        <w:rPr>
          <w:rFonts w:ascii="Arial" w:hAnsi="Arial"/>
          <w:bCs/>
          <w:sz w:val="22"/>
          <w:szCs w:val="22"/>
        </w:rPr>
      </w:pPr>
      <w:r>
        <w:rPr>
          <w:rFonts w:ascii="Arial" w:hAnsi="Arial"/>
          <w:bCs/>
          <w:sz w:val="22"/>
          <w:szCs w:val="22"/>
        </w:rPr>
        <w:t>Sources of synergies</w:t>
      </w:r>
    </w:p>
    <w:p w:rsidR="00E36BC4" w:rsidRDefault="00E36BC4" w:rsidP="00E36BC4">
      <w:pPr>
        <w:numPr>
          <w:ilvl w:val="1"/>
          <w:numId w:val="1"/>
        </w:numPr>
        <w:jc w:val="both"/>
        <w:rPr>
          <w:rFonts w:ascii="Arial" w:hAnsi="Arial"/>
          <w:bCs/>
          <w:sz w:val="22"/>
          <w:szCs w:val="22"/>
        </w:rPr>
      </w:pPr>
      <w:r>
        <w:rPr>
          <w:rFonts w:ascii="Arial" w:hAnsi="Arial"/>
          <w:bCs/>
          <w:sz w:val="22"/>
          <w:szCs w:val="22"/>
        </w:rPr>
        <w:t>What should you be most sceptical about?</w:t>
      </w:r>
    </w:p>
    <w:p w:rsidR="00E36BC4" w:rsidRDefault="00E36BC4" w:rsidP="00E36BC4">
      <w:pPr>
        <w:numPr>
          <w:ilvl w:val="1"/>
          <w:numId w:val="1"/>
        </w:numPr>
        <w:jc w:val="both"/>
        <w:rPr>
          <w:rFonts w:ascii="Arial" w:hAnsi="Arial"/>
          <w:bCs/>
          <w:sz w:val="22"/>
          <w:szCs w:val="22"/>
        </w:rPr>
      </w:pPr>
      <w:r>
        <w:rPr>
          <w:rFonts w:ascii="Arial" w:hAnsi="Arial"/>
          <w:bCs/>
          <w:sz w:val="22"/>
          <w:szCs w:val="22"/>
        </w:rPr>
        <w:t>Traps for the unwary</w:t>
      </w:r>
    </w:p>
    <w:p w:rsidR="00E36BC4" w:rsidRDefault="00E36BC4" w:rsidP="00E36BC4">
      <w:pPr>
        <w:numPr>
          <w:ilvl w:val="1"/>
          <w:numId w:val="1"/>
        </w:numPr>
        <w:jc w:val="both"/>
        <w:rPr>
          <w:rFonts w:ascii="Arial" w:hAnsi="Arial"/>
          <w:bCs/>
          <w:sz w:val="22"/>
          <w:szCs w:val="22"/>
        </w:rPr>
      </w:pPr>
      <w:r>
        <w:rPr>
          <w:rFonts w:ascii="Arial" w:hAnsi="Arial"/>
          <w:bCs/>
          <w:sz w:val="22"/>
          <w:szCs w:val="22"/>
        </w:rPr>
        <w:t>Decomposing hockey sticks</w:t>
      </w:r>
    </w:p>
    <w:p w:rsidR="00E36BC4" w:rsidRPr="00511317" w:rsidRDefault="00E36BC4" w:rsidP="00E36BC4">
      <w:pPr>
        <w:numPr>
          <w:ilvl w:val="0"/>
          <w:numId w:val="1"/>
        </w:numPr>
        <w:jc w:val="both"/>
        <w:rPr>
          <w:rFonts w:ascii="Arial" w:hAnsi="Arial"/>
          <w:bCs/>
          <w:sz w:val="22"/>
          <w:szCs w:val="22"/>
        </w:rPr>
      </w:pPr>
      <w:r>
        <w:rPr>
          <w:rFonts w:ascii="Arial" w:hAnsi="Arial"/>
          <w:bCs/>
          <w:sz w:val="22"/>
          <w:szCs w:val="22"/>
        </w:rPr>
        <w:t>Examples of synergies</w:t>
      </w:r>
    </w:p>
    <w:p w:rsidR="00E36BC4" w:rsidRPr="00511317" w:rsidRDefault="00E36BC4" w:rsidP="00E36BC4">
      <w:pPr>
        <w:numPr>
          <w:ilvl w:val="1"/>
          <w:numId w:val="1"/>
        </w:numPr>
        <w:jc w:val="both"/>
        <w:rPr>
          <w:rFonts w:ascii="Arial" w:hAnsi="Arial"/>
          <w:bCs/>
          <w:sz w:val="22"/>
          <w:szCs w:val="22"/>
        </w:rPr>
      </w:pPr>
      <w:r>
        <w:rPr>
          <w:rFonts w:ascii="Arial" w:hAnsi="Arial"/>
          <w:bCs/>
          <w:sz w:val="22"/>
          <w:szCs w:val="22"/>
        </w:rPr>
        <w:t>Chasing EPS and pyramid selling scams</w:t>
      </w: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u w:val="single"/>
        </w:rPr>
      </w:pP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r>
        <w:rPr>
          <w:rFonts w:ascii="Arial" w:hAnsi="Arial"/>
          <w:b/>
          <w:color w:val="FFFFFF"/>
          <w:sz w:val="20"/>
          <w:szCs w:val="20"/>
          <w:u w:val="single"/>
        </w:rPr>
        <w:t xml:space="preserve">Modelling </w:t>
      </w:r>
      <w:r w:rsidRPr="00D46670">
        <w:rPr>
          <w:rFonts w:ascii="Arial" w:hAnsi="Arial"/>
          <w:b/>
          <w:color w:val="FFFFFF"/>
          <w:sz w:val="20"/>
          <w:szCs w:val="20"/>
          <w:u w:val="single"/>
        </w:rPr>
        <w:t>exercises</w:t>
      </w:r>
      <w:r>
        <w:rPr>
          <w:rFonts w:ascii="Arial" w:hAnsi="Arial"/>
          <w:b/>
          <w:color w:val="FFFFFF"/>
          <w:sz w:val="20"/>
          <w:szCs w:val="20"/>
          <w:u w:val="single"/>
        </w:rPr>
        <w:t xml:space="preserve"> -</w:t>
      </w:r>
      <w:r w:rsidRPr="004439EE">
        <w:rPr>
          <w:rFonts w:ascii="Arial" w:hAnsi="Arial"/>
          <w:b/>
          <w:color w:val="FFFFFF"/>
          <w:sz w:val="20"/>
          <w:szCs w:val="20"/>
          <w:u w:val="single"/>
        </w:rPr>
        <w:t xml:space="preserve"> “Excel financial maths”</w:t>
      </w:r>
      <w:r w:rsidRPr="00B819C7">
        <w:rPr>
          <w:rFonts w:ascii="Arial" w:hAnsi="Arial"/>
          <w:b/>
          <w:color w:val="FFFFFF"/>
          <w:sz w:val="20"/>
          <w:szCs w:val="20"/>
        </w:rPr>
        <w:t xml:space="preserve">: </w:t>
      </w:r>
      <w:r>
        <w:rPr>
          <w:rFonts w:ascii="Arial" w:hAnsi="Arial"/>
          <w:b/>
          <w:color w:val="FFFFFF"/>
          <w:sz w:val="20"/>
          <w:szCs w:val="20"/>
        </w:rPr>
        <w:t>d</w:t>
      </w:r>
      <w:r w:rsidRPr="00A808C7">
        <w:rPr>
          <w:rFonts w:ascii="Arial" w:hAnsi="Arial"/>
          <w:b/>
          <w:color w:val="FFFFFF"/>
          <w:sz w:val="20"/>
          <w:szCs w:val="20"/>
        </w:rPr>
        <w:t xml:space="preserve">elegates will </w:t>
      </w:r>
      <w:r>
        <w:rPr>
          <w:rFonts w:ascii="Arial" w:hAnsi="Arial"/>
          <w:b/>
          <w:color w:val="FFFFFF"/>
          <w:sz w:val="20"/>
          <w:szCs w:val="20"/>
        </w:rPr>
        <w:t>be given the opportunity to refresh key financial concepts such as DCF, NPV and IRR together with the application of “Excel” formulae to aid calculation.  As part of this we explore “elephant traps in Excel”</w:t>
      </w:r>
    </w:p>
    <w:p w:rsidR="00E36BC4" w:rsidRPr="006E65F1"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p>
    <w:p w:rsidR="00E36BC4" w:rsidRPr="00286F1B" w:rsidRDefault="00E36BC4" w:rsidP="00E36BC4">
      <w:pPr>
        <w:ind w:left="720"/>
        <w:jc w:val="both"/>
      </w:pPr>
    </w:p>
    <w:p w:rsidR="00E36BC4" w:rsidRDefault="00E36BC4" w:rsidP="00E36BC4">
      <w:pPr>
        <w:pStyle w:val="OutlineBodyText"/>
        <w:rPr>
          <w:b/>
          <w:bCs/>
          <w:color w:val="014991"/>
          <w:sz w:val="28"/>
        </w:rPr>
      </w:pPr>
      <w:r w:rsidRPr="00DB0265">
        <w:rPr>
          <w:b/>
          <w:bCs/>
          <w:color w:val="014991"/>
          <w:sz w:val="28"/>
        </w:rPr>
        <w:t xml:space="preserve">Session </w:t>
      </w:r>
      <w:r>
        <w:rPr>
          <w:b/>
          <w:bCs/>
          <w:color w:val="014991"/>
          <w:sz w:val="28"/>
        </w:rPr>
        <w:t>2</w:t>
      </w:r>
    </w:p>
    <w:p w:rsidR="00E36BC4" w:rsidRPr="00A808C7" w:rsidRDefault="00E36BC4" w:rsidP="00E36BC4">
      <w:pPr>
        <w:pStyle w:val="OutlineBodyText"/>
        <w:rPr>
          <w:b/>
          <w:bCs/>
          <w:color w:val="014991"/>
          <w:sz w:val="28"/>
        </w:rPr>
      </w:pPr>
      <w:r>
        <w:rPr>
          <w:b/>
          <w:bCs/>
          <w:color w:val="014991"/>
          <w:sz w:val="28"/>
        </w:rPr>
        <w:t>Introduction to the case study</w:t>
      </w:r>
    </w:p>
    <w:p w:rsidR="00E36BC4" w:rsidRPr="00511317" w:rsidRDefault="00E36BC4" w:rsidP="00E36BC4">
      <w:pPr>
        <w:numPr>
          <w:ilvl w:val="0"/>
          <w:numId w:val="1"/>
        </w:numPr>
        <w:jc w:val="both"/>
        <w:rPr>
          <w:rFonts w:ascii="Arial" w:hAnsi="Arial"/>
          <w:bCs/>
          <w:sz w:val="22"/>
          <w:szCs w:val="22"/>
        </w:rPr>
      </w:pPr>
      <w:r>
        <w:rPr>
          <w:rFonts w:ascii="Arial" w:hAnsi="Arial"/>
          <w:bCs/>
          <w:sz w:val="22"/>
          <w:szCs w:val="22"/>
        </w:rPr>
        <w:t>Modelling integrated financial statements</w:t>
      </w:r>
    </w:p>
    <w:p w:rsidR="00E36BC4" w:rsidRDefault="00E36BC4" w:rsidP="00E36BC4">
      <w:pPr>
        <w:numPr>
          <w:ilvl w:val="1"/>
          <w:numId w:val="1"/>
        </w:numPr>
        <w:jc w:val="both"/>
        <w:rPr>
          <w:rFonts w:ascii="Arial" w:hAnsi="Arial"/>
          <w:bCs/>
          <w:sz w:val="22"/>
          <w:szCs w:val="22"/>
        </w:rPr>
      </w:pPr>
      <w:r>
        <w:rPr>
          <w:rFonts w:ascii="Arial" w:hAnsi="Arial"/>
          <w:bCs/>
          <w:sz w:val="22"/>
          <w:szCs w:val="22"/>
        </w:rPr>
        <w:t>What makes a good model?</w:t>
      </w:r>
    </w:p>
    <w:p w:rsidR="00E36BC4" w:rsidRDefault="00E36BC4" w:rsidP="00E36BC4">
      <w:pPr>
        <w:numPr>
          <w:ilvl w:val="1"/>
          <w:numId w:val="1"/>
        </w:numPr>
        <w:jc w:val="both"/>
        <w:rPr>
          <w:rFonts w:ascii="Arial" w:hAnsi="Arial"/>
          <w:bCs/>
          <w:sz w:val="22"/>
          <w:szCs w:val="22"/>
        </w:rPr>
      </w:pPr>
      <w:r>
        <w:rPr>
          <w:rFonts w:ascii="Arial" w:hAnsi="Arial"/>
          <w:bCs/>
          <w:sz w:val="22"/>
          <w:szCs w:val="22"/>
        </w:rPr>
        <w:t>Model structure</w:t>
      </w:r>
    </w:p>
    <w:p w:rsidR="00E36BC4" w:rsidRDefault="00E36BC4" w:rsidP="00E36BC4">
      <w:pPr>
        <w:numPr>
          <w:ilvl w:val="1"/>
          <w:numId w:val="1"/>
        </w:numPr>
        <w:jc w:val="both"/>
        <w:rPr>
          <w:rFonts w:ascii="Arial" w:hAnsi="Arial"/>
          <w:bCs/>
          <w:sz w:val="22"/>
          <w:szCs w:val="22"/>
        </w:rPr>
      </w:pPr>
      <w:r>
        <w:rPr>
          <w:rFonts w:ascii="Arial" w:hAnsi="Arial"/>
          <w:bCs/>
          <w:sz w:val="22"/>
          <w:szCs w:val="22"/>
        </w:rPr>
        <w:t>Do we really need integrated financial statements in M&amp;A modelling?</w:t>
      </w:r>
    </w:p>
    <w:p w:rsidR="00E36BC4" w:rsidRDefault="00E36BC4" w:rsidP="00E36BC4">
      <w:pPr>
        <w:numPr>
          <w:ilvl w:val="1"/>
          <w:numId w:val="1"/>
        </w:numPr>
        <w:jc w:val="both"/>
        <w:rPr>
          <w:rFonts w:ascii="Arial" w:hAnsi="Arial"/>
          <w:bCs/>
          <w:sz w:val="22"/>
          <w:szCs w:val="22"/>
        </w:rPr>
      </w:pPr>
      <w:r>
        <w:rPr>
          <w:rFonts w:ascii="Arial" w:hAnsi="Arial"/>
          <w:bCs/>
          <w:sz w:val="22"/>
          <w:szCs w:val="22"/>
        </w:rPr>
        <w:t>Key forecast ratios</w:t>
      </w:r>
    </w:p>
    <w:p w:rsidR="00E36BC4" w:rsidRPr="00511317" w:rsidRDefault="00E36BC4" w:rsidP="00E36BC4">
      <w:pPr>
        <w:numPr>
          <w:ilvl w:val="0"/>
          <w:numId w:val="1"/>
        </w:numPr>
        <w:jc w:val="both"/>
        <w:rPr>
          <w:rFonts w:ascii="Arial" w:hAnsi="Arial"/>
          <w:bCs/>
          <w:sz w:val="22"/>
          <w:szCs w:val="22"/>
        </w:rPr>
      </w:pPr>
      <w:r>
        <w:rPr>
          <w:rFonts w:ascii="Arial" w:hAnsi="Arial"/>
          <w:bCs/>
          <w:sz w:val="22"/>
          <w:szCs w:val="22"/>
        </w:rPr>
        <w:t>Sourcing and cleaning historic data</w:t>
      </w:r>
    </w:p>
    <w:p w:rsidR="00E36BC4" w:rsidRDefault="00E36BC4" w:rsidP="00E36BC4">
      <w:pPr>
        <w:numPr>
          <w:ilvl w:val="1"/>
          <w:numId w:val="1"/>
        </w:numPr>
        <w:jc w:val="both"/>
        <w:rPr>
          <w:rFonts w:ascii="Arial" w:hAnsi="Arial"/>
          <w:bCs/>
          <w:sz w:val="22"/>
          <w:szCs w:val="22"/>
        </w:rPr>
      </w:pPr>
      <w:r>
        <w:rPr>
          <w:rFonts w:ascii="Arial" w:hAnsi="Arial"/>
          <w:bCs/>
          <w:sz w:val="22"/>
          <w:szCs w:val="22"/>
        </w:rPr>
        <w:t>Getting to underlying profitability</w:t>
      </w:r>
    </w:p>
    <w:p w:rsidR="00E36BC4" w:rsidRDefault="00E36BC4" w:rsidP="00E36BC4">
      <w:pPr>
        <w:numPr>
          <w:ilvl w:val="1"/>
          <w:numId w:val="1"/>
        </w:numPr>
        <w:jc w:val="both"/>
        <w:rPr>
          <w:rFonts w:ascii="Arial" w:hAnsi="Arial"/>
          <w:bCs/>
          <w:sz w:val="22"/>
          <w:szCs w:val="22"/>
        </w:rPr>
      </w:pPr>
      <w:r>
        <w:rPr>
          <w:rFonts w:ascii="Arial" w:hAnsi="Arial"/>
          <w:bCs/>
          <w:sz w:val="22"/>
          <w:szCs w:val="22"/>
        </w:rPr>
        <w:t>Common adjustments – a check list</w:t>
      </w:r>
    </w:p>
    <w:p w:rsidR="00E36BC4" w:rsidRPr="00511317" w:rsidRDefault="00E36BC4" w:rsidP="00E36BC4">
      <w:pPr>
        <w:numPr>
          <w:ilvl w:val="1"/>
          <w:numId w:val="1"/>
        </w:numPr>
        <w:jc w:val="both"/>
        <w:rPr>
          <w:rFonts w:ascii="Arial" w:hAnsi="Arial"/>
          <w:bCs/>
          <w:sz w:val="22"/>
          <w:szCs w:val="22"/>
        </w:rPr>
      </w:pPr>
      <w:r>
        <w:rPr>
          <w:rFonts w:ascii="Arial" w:hAnsi="Arial"/>
          <w:bCs/>
          <w:sz w:val="22"/>
          <w:szCs w:val="22"/>
        </w:rPr>
        <w:t>Checking the integrity of the forecast data</w:t>
      </w: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u w:val="single"/>
        </w:rPr>
      </w:pP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r>
        <w:rPr>
          <w:rFonts w:ascii="Arial" w:hAnsi="Arial"/>
          <w:b/>
          <w:color w:val="FFFFFF"/>
          <w:sz w:val="20"/>
          <w:szCs w:val="20"/>
          <w:u w:val="single"/>
        </w:rPr>
        <w:t>Modelling – integrating financial statements</w:t>
      </w:r>
      <w:r w:rsidRPr="00D46670">
        <w:rPr>
          <w:rFonts w:ascii="Arial" w:hAnsi="Arial"/>
          <w:b/>
          <w:color w:val="FFFFFF"/>
          <w:sz w:val="20"/>
          <w:szCs w:val="20"/>
          <w:u w:val="single"/>
        </w:rPr>
        <w:t>:</w:t>
      </w:r>
      <w:r>
        <w:rPr>
          <w:rFonts w:ascii="Arial" w:hAnsi="Arial"/>
          <w:b/>
          <w:color w:val="FFFFFF"/>
          <w:sz w:val="20"/>
          <w:szCs w:val="20"/>
        </w:rPr>
        <w:t xml:space="preserve"> participants will complete a partially-developed financial model for the case study which integrates P&amp;L, balance sheet and cash flow.  This model will be used to analyse an acquisition by the business</w:t>
      </w:r>
    </w:p>
    <w:p w:rsidR="00E36BC4" w:rsidRPr="00A808C7"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p>
    <w:p w:rsidR="00E36BC4" w:rsidRPr="00486F91" w:rsidRDefault="00E36BC4" w:rsidP="00E36BC4">
      <w:pPr>
        <w:jc w:val="both"/>
        <w:rPr>
          <w:rFonts w:ascii="Arial" w:hAnsi="Arial"/>
          <w:bCs/>
          <w:sz w:val="22"/>
          <w:szCs w:val="22"/>
        </w:rPr>
      </w:pPr>
    </w:p>
    <w:p w:rsidR="00E36BC4" w:rsidRPr="00A808C7" w:rsidRDefault="00E36BC4" w:rsidP="00E36BC4">
      <w:pPr>
        <w:pStyle w:val="OutlineBodyText"/>
        <w:rPr>
          <w:b/>
          <w:bCs/>
          <w:color w:val="014991"/>
          <w:sz w:val="28"/>
        </w:rPr>
      </w:pPr>
      <w:r>
        <w:rPr>
          <w:b/>
          <w:bCs/>
          <w:color w:val="014991"/>
          <w:sz w:val="28"/>
        </w:rPr>
        <w:t>Session 3</w:t>
      </w:r>
    </w:p>
    <w:p w:rsidR="00E36BC4" w:rsidRPr="00A808C7" w:rsidRDefault="00E36BC4" w:rsidP="00E36BC4">
      <w:pPr>
        <w:pStyle w:val="OutlineBodyText"/>
        <w:rPr>
          <w:b/>
          <w:bCs/>
          <w:color w:val="014991"/>
          <w:sz w:val="28"/>
        </w:rPr>
      </w:pPr>
      <w:r>
        <w:rPr>
          <w:b/>
          <w:bCs/>
          <w:color w:val="014991"/>
          <w:sz w:val="28"/>
        </w:rPr>
        <w:t>Modelling stand-alone valuation</w:t>
      </w:r>
    </w:p>
    <w:p w:rsidR="00E36BC4" w:rsidRDefault="00E36BC4" w:rsidP="00E36BC4">
      <w:pPr>
        <w:numPr>
          <w:ilvl w:val="0"/>
          <w:numId w:val="1"/>
        </w:numPr>
        <w:jc w:val="both"/>
        <w:rPr>
          <w:rFonts w:ascii="Arial" w:hAnsi="Arial"/>
          <w:bCs/>
          <w:sz w:val="22"/>
          <w:szCs w:val="22"/>
        </w:rPr>
      </w:pPr>
      <w:r>
        <w:rPr>
          <w:rFonts w:ascii="Arial" w:hAnsi="Arial"/>
          <w:bCs/>
          <w:sz w:val="22"/>
          <w:szCs w:val="22"/>
        </w:rPr>
        <w:t>Valuation methodolgies</w:t>
      </w:r>
    </w:p>
    <w:p w:rsidR="00E36BC4" w:rsidRDefault="00E36BC4" w:rsidP="00E36BC4">
      <w:pPr>
        <w:numPr>
          <w:ilvl w:val="1"/>
          <w:numId w:val="1"/>
        </w:numPr>
        <w:jc w:val="both"/>
        <w:rPr>
          <w:rFonts w:ascii="Arial" w:hAnsi="Arial"/>
          <w:bCs/>
          <w:sz w:val="22"/>
          <w:szCs w:val="22"/>
        </w:rPr>
      </w:pPr>
      <w:r>
        <w:rPr>
          <w:rFonts w:ascii="Arial" w:hAnsi="Arial"/>
          <w:bCs/>
          <w:sz w:val="22"/>
          <w:szCs w:val="22"/>
        </w:rPr>
        <w:t>What do investment banks do?</w:t>
      </w:r>
    </w:p>
    <w:p w:rsidR="00E36BC4" w:rsidRDefault="00E36BC4" w:rsidP="00E36BC4">
      <w:pPr>
        <w:numPr>
          <w:ilvl w:val="1"/>
          <w:numId w:val="1"/>
        </w:numPr>
        <w:jc w:val="both"/>
        <w:rPr>
          <w:rFonts w:ascii="Arial" w:hAnsi="Arial"/>
          <w:bCs/>
          <w:sz w:val="22"/>
          <w:szCs w:val="22"/>
        </w:rPr>
      </w:pPr>
      <w:r>
        <w:rPr>
          <w:rFonts w:ascii="Arial" w:hAnsi="Arial"/>
          <w:bCs/>
          <w:sz w:val="22"/>
          <w:szCs w:val="22"/>
        </w:rPr>
        <w:t>What methodologies could we use?</w:t>
      </w:r>
    </w:p>
    <w:p w:rsidR="00E36BC4" w:rsidRDefault="00E36BC4" w:rsidP="00E36BC4">
      <w:pPr>
        <w:numPr>
          <w:ilvl w:val="0"/>
          <w:numId w:val="1"/>
        </w:numPr>
        <w:jc w:val="both"/>
        <w:rPr>
          <w:rFonts w:ascii="Arial" w:hAnsi="Arial"/>
          <w:bCs/>
          <w:sz w:val="22"/>
          <w:szCs w:val="22"/>
        </w:rPr>
      </w:pPr>
      <w:r>
        <w:rPr>
          <w:rFonts w:ascii="Arial" w:hAnsi="Arial"/>
          <w:bCs/>
          <w:sz w:val="22"/>
          <w:szCs w:val="22"/>
        </w:rPr>
        <w:t>Overview: comparative vs. relative valuation:</w:t>
      </w:r>
    </w:p>
    <w:p w:rsidR="00E36BC4" w:rsidRDefault="00E36BC4" w:rsidP="00E36BC4">
      <w:pPr>
        <w:numPr>
          <w:ilvl w:val="1"/>
          <w:numId w:val="1"/>
        </w:numPr>
        <w:jc w:val="both"/>
        <w:rPr>
          <w:rFonts w:ascii="Arial" w:hAnsi="Arial"/>
          <w:bCs/>
          <w:sz w:val="22"/>
          <w:szCs w:val="22"/>
        </w:rPr>
      </w:pPr>
      <w:r>
        <w:rPr>
          <w:rFonts w:ascii="Arial" w:hAnsi="Arial"/>
          <w:bCs/>
          <w:sz w:val="22"/>
          <w:szCs w:val="22"/>
        </w:rPr>
        <w:lastRenderedPageBreak/>
        <w:t>Benefits and risks of comparative valuation</w:t>
      </w:r>
    </w:p>
    <w:p w:rsidR="00E36BC4" w:rsidRDefault="00E36BC4" w:rsidP="00E36BC4">
      <w:pPr>
        <w:numPr>
          <w:ilvl w:val="1"/>
          <w:numId w:val="1"/>
        </w:numPr>
        <w:jc w:val="both"/>
        <w:rPr>
          <w:rFonts w:ascii="Arial" w:hAnsi="Arial"/>
          <w:bCs/>
          <w:sz w:val="22"/>
          <w:szCs w:val="22"/>
        </w:rPr>
      </w:pPr>
      <w:r>
        <w:rPr>
          <w:rFonts w:ascii="Arial" w:hAnsi="Arial"/>
          <w:bCs/>
          <w:sz w:val="22"/>
          <w:szCs w:val="22"/>
        </w:rPr>
        <w:t>Which multiples are more volatile?</w:t>
      </w:r>
    </w:p>
    <w:p w:rsidR="00E36BC4" w:rsidRDefault="00E36BC4" w:rsidP="00E36BC4">
      <w:pPr>
        <w:numPr>
          <w:ilvl w:val="1"/>
          <w:numId w:val="1"/>
        </w:numPr>
        <w:jc w:val="both"/>
        <w:rPr>
          <w:rFonts w:ascii="Arial" w:hAnsi="Arial"/>
          <w:bCs/>
          <w:sz w:val="22"/>
          <w:szCs w:val="22"/>
        </w:rPr>
      </w:pPr>
      <w:r>
        <w:rPr>
          <w:rFonts w:ascii="Arial" w:hAnsi="Arial"/>
          <w:bCs/>
          <w:sz w:val="22"/>
          <w:szCs w:val="22"/>
        </w:rPr>
        <w:t>Are revenue multiples ever appropriate?</w:t>
      </w:r>
    </w:p>
    <w:p w:rsidR="00E36BC4" w:rsidRDefault="00E36BC4" w:rsidP="00E36BC4">
      <w:pPr>
        <w:numPr>
          <w:ilvl w:val="1"/>
          <w:numId w:val="1"/>
        </w:numPr>
        <w:jc w:val="both"/>
        <w:rPr>
          <w:rFonts w:ascii="Arial" w:hAnsi="Arial"/>
          <w:bCs/>
          <w:sz w:val="22"/>
          <w:szCs w:val="22"/>
        </w:rPr>
      </w:pPr>
      <w:r>
        <w:rPr>
          <w:rFonts w:ascii="Arial" w:hAnsi="Arial"/>
          <w:bCs/>
          <w:sz w:val="22"/>
          <w:szCs w:val="22"/>
        </w:rPr>
        <w:t>How do we get to underlying business value?</w:t>
      </w:r>
    </w:p>
    <w:p w:rsidR="00E36BC4" w:rsidRPr="00486F91" w:rsidRDefault="00E36BC4" w:rsidP="00E36BC4">
      <w:pPr>
        <w:jc w:val="both"/>
        <w:rPr>
          <w:rFonts w:ascii="Arial" w:hAnsi="Arial"/>
          <w:bCs/>
          <w:sz w:val="22"/>
          <w:szCs w:val="22"/>
        </w:rPr>
      </w:pPr>
    </w:p>
    <w:p w:rsidR="00E36BC4" w:rsidRPr="00A808C7" w:rsidRDefault="00E36BC4" w:rsidP="00E36BC4">
      <w:pPr>
        <w:pStyle w:val="OutlineBodyText"/>
        <w:rPr>
          <w:b/>
          <w:bCs/>
          <w:color w:val="014991"/>
          <w:sz w:val="28"/>
        </w:rPr>
      </w:pPr>
      <w:r w:rsidRPr="00A808C7">
        <w:rPr>
          <w:b/>
          <w:bCs/>
          <w:color w:val="014991"/>
          <w:sz w:val="28"/>
        </w:rPr>
        <w:t xml:space="preserve">Session </w:t>
      </w:r>
      <w:r>
        <w:rPr>
          <w:b/>
          <w:bCs/>
          <w:color w:val="014991"/>
          <w:sz w:val="28"/>
        </w:rPr>
        <w:t>4</w:t>
      </w:r>
    </w:p>
    <w:p w:rsidR="00E36BC4" w:rsidRDefault="00E36BC4" w:rsidP="00E36BC4">
      <w:pPr>
        <w:pStyle w:val="OutlineBodyText"/>
        <w:rPr>
          <w:b/>
          <w:bCs/>
          <w:color w:val="014991"/>
          <w:sz w:val="28"/>
        </w:rPr>
      </w:pPr>
      <w:r>
        <w:rPr>
          <w:b/>
          <w:bCs/>
          <w:color w:val="014991"/>
          <w:sz w:val="28"/>
        </w:rPr>
        <w:t>Case study: stand alone valuation</w:t>
      </w:r>
    </w:p>
    <w:p w:rsidR="00E36BC4" w:rsidRDefault="00E36BC4" w:rsidP="00E36BC4">
      <w:pPr>
        <w:numPr>
          <w:ilvl w:val="0"/>
          <w:numId w:val="1"/>
        </w:numPr>
        <w:jc w:val="both"/>
        <w:rPr>
          <w:rFonts w:ascii="Arial" w:hAnsi="Arial"/>
          <w:bCs/>
          <w:sz w:val="22"/>
          <w:szCs w:val="22"/>
        </w:rPr>
      </w:pPr>
      <w:r>
        <w:rPr>
          <w:rFonts w:ascii="Arial" w:hAnsi="Arial"/>
          <w:bCs/>
          <w:sz w:val="22"/>
          <w:szCs w:val="22"/>
        </w:rPr>
        <w:t>Comparative valuation</w:t>
      </w:r>
    </w:p>
    <w:p w:rsidR="00E36BC4" w:rsidRPr="007271C7" w:rsidRDefault="00E36BC4" w:rsidP="00E36BC4">
      <w:pPr>
        <w:numPr>
          <w:ilvl w:val="1"/>
          <w:numId w:val="1"/>
        </w:numPr>
        <w:jc w:val="both"/>
        <w:rPr>
          <w:rFonts w:ascii="Arial" w:hAnsi="Arial"/>
          <w:bCs/>
          <w:sz w:val="22"/>
          <w:szCs w:val="22"/>
        </w:rPr>
      </w:pPr>
      <w:r>
        <w:rPr>
          <w:rFonts w:ascii="Arial" w:hAnsi="Arial"/>
          <w:bCs/>
          <w:sz w:val="22"/>
          <w:szCs w:val="22"/>
        </w:rPr>
        <w:t>Calculating</w:t>
      </w:r>
      <w:r w:rsidRPr="007271C7">
        <w:rPr>
          <w:rFonts w:ascii="Arial" w:hAnsi="Arial"/>
          <w:bCs/>
          <w:sz w:val="22"/>
          <w:szCs w:val="22"/>
        </w:rPr>
        <w:t xml:space="preserve"> free cash flow before financing</w:t>
      </w:r>
    </w:p>
    <w:p w:rsidR="00E36BC4" w:rsidRPr="007271C7" w:rsidRDefault="00E36BC4" w:rsidP="00E36BC4">
      <w:pPr>
        <w:numPr>
          <w:ilvl w:val="1"/>
          <w:numId w:val="1"/>
        </w:numPr>
        <w:jc w:val="both"/>
        <w:rPr>
          <w:rFonts w:ascii="Arial" w:hAnsi="Arial"/>
          <w:bCs/>
          <w:sz w:val="22"/>
          <w:szCs w:val="22"/>
        </w:rPr>
      </w:pPr>
      <w:r w:rsidRPr="007271C7">
        <w:rPr>
          <w:rFonts w:ascii="Arial" w:hAnsi="Arial"/>
          <w:bCs/>
          <w:sz w:val="22"/>
          <w:szCs w:val="22"/>
        </w:rPr>
        <w:t>Understand</w:t>
      </w:r>
      <w:r>
        <w:rPr>
          <w:rFonts w:ascii="Arial" w:hAnsi="Arial"/>
          <w:bCs/>
          <w:sz w:val="22"/>
          <w:szCs w:val="22"/>
        </w:rPr>
        <w:t>ing and calculating</w:t>
      </w:r>
      <w:r w:rsidRPr="007271C7">
        <w:rPr>
          <w:rFonts w:ascii="Arial" w:hAnsi="Arial"/>
          <w:bCs/>
          <w:sz w:val="22"/>
          <w:szCs w:val="22"/>
        </w:rPr>
        <w:t xml:space="preserve"> WACC</w:t>
      </w:r>
    </w:p>
    <w:p w:rsidR="00E36BC4" w:rsidRDefault="00E36BC4" w:rsidP="00E36BC4">
      <w:pPr>
        <w:numPr>
          <w:ilvl w:val="1"/>
          <w:numId w:val="1"/>
        </w:numPr>
        <w:jc w:val="both"/>
        <w:rPr>
          <w:rFonts w:ascii="Arial" w:hAnsi="Arial"/>
          <w:bCs/>
          <w:sz w:val="22"/>
          <w:szCs w:val="22"/>
        </w:rPr>
      </w:pPr>
      <w:r w:rsidRPr="007271C7">
        <w:rPr>
          <w:rFonts w:ascii="Arial" w:hAnsi="Arial"/>
          <w:bCs/>
          <w:sz w:val="22"/>
          <w:szCs w:val="22"/>
        </w:rPr>
        <w:t>Conduct</w:t>
      </w:r>
      <w:r>
        <w:rPr>
          <w:rFonts w:ascii="Arial" w:hAnsi="Arial"/>
          <w:bCs/>
          <w:sz w:val="22"/>
          <w:szCs w:val="22"/>
        </w:rPr>
        <w:t>ing a DCF valuation</w:t>
      </w: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u w:val="single"/>
        </w:rPr>
      </w:pP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r>
        <w:rPr>
          <w:rFonts w:ascii="Arial" w:hAnsi="Arial"/>
          <w:b/>
          <w:color w:val="FFFFFF"/>
          <w:sz w:val="20"/>
          <w:szCs w:val="20"/>
          <w:u w:val="single"/>
        </w:rPr>
        <w:t>Modelling - valuation</w:t>
      </w:r>
      <w:r w:rsidRPr="00D46670">
        <w:rPr>
          <w:rFonts w:ascii="Arial" w:hAnsi="Arial"/>
          <w:b/>
          <w:color w:val="FFFFFF"/>
          <w:sz w:val="20"/>
          <w:szCs w:val="20"/>
          <w:u w:val="single"/>
        </w:rPr>
        <w:t>:</w:t>
      </w:r>
      <w:r>
        <w:rPr>
          <w:rFonts w:ascii="Arial" w:hAnsi="Arial"/>
          <w:b/>
          <w:color w:val="FFFFFF"/>
          <w:sz w:val="20"/>
          <w:szCs w:val="20"/>
        </w:rPr>
        <w:t xml:space="preserve"> delegates calculate the cost of capital and complete a DCF valuation for the acquirer</w:t>
      </w:r>
    </w:p>
    <w:p w:rsidR="00E36BC4" w:rsidRPr="00665427"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p>
    <w:p w:rsidR="00E36BC4" w:rsidRDefault="00E36BC4" w:rsidP="00E36BC4">
      <w:pPr>
        <w:jc w:val="both"/>
        <w:rPr>
          <w:rFonts w:ascii="Arial" w:hAnsi="Arial"/>
          <w:bCs/>
          <w:sz w:val="22"/>
          <w:szCs w:val="22"/>
        </w:rPr>
      </w:pPr>
    </w:p>
    <w:p w:rsidR="00E36BC4" w:rsidRPr="00282817" w:rsidRDefault="00E36BC4" w:rsidP="00E36BC4">
      <w:pPr>
        <w:numPr>
          <w:ilvl w:val="0"/>
          <w:numId w:val="1"/>
        </w:numPr>
        <w:jc w:val="both"/>
        <w:rPr>
          <w:rFonts w:ascii="Arial" w:hAnsi="Arial"/>
          <w:bCs/>
          <w:sz w:val="22"/>
          <w:szCs w:val="22"/>
        </w:rPr>
      </w:pPr>
      <w:r>
        <w:rPr>
          <w:rFonts w:ascii="Arial" w:hAnsi="Arial"/>
          <w:bCs/>
          <w:sz w:val="22"/>
          <w:szCs w:val="22"/>
        </w:rPr>
        <w:t>Discussion – calculating WACC</w:t>
      </w:r>
      <w:r>
        <w:t>:</w:t>
      </w:r>
    </w:p>
    <w:p w:rsidR="00E36BC4" w:rsidRDefault="00E36BC4" w:rsidP="00E36BC4">
      <w:pPr>
        <w:numPr>
          <w:ilvl w:val="1"/>
          <w:numId w:val="1"/>
        </w:numPr>
        <w:jc w:val="both"/>
        <w:rPr>
          <w:rFonts w:ascii="Arial" w:hAnsi="Arial"/>
          <w:bCs/>
          <w:sz w:val="22"/>
          <w:szCs w:val="22"/>
        </w:rPr>
      </w:pPr>
      <w:r>
        <w:rPr>
          <w:rFonts w:ascii="Arial" w:hAnsi="Arial"/>
          <w:bCs/>
          <w:sz w:val="22"/>
          <w:szCs w:val="22"/>
        </w:rPr>
        <w:t>Sources for beta estimates</w:t>
      </w:r>
    </w:p>
    <w:p w:rsidR="00E36BC4" w:rsidRDefault="00E36BC4" w:rsidP="00E36BC4">
      <w:pPr>
        <w:numPr>
          <w:ilvl w:val="1"/>
          <w:numId w:val="1"/>
        </w:numPr>
        <w:jc w:val="both"/>
        <w:rPr>
          <w:rFonts w:ascii="Arial" w:hAnsi="Arial"/>
          <w:bCs/>
          <w:sz w:val="22"/>
          <w:szCs w:val="22"/>
        </w:rPr>
      </w:pPr>
      <w:r>
        <w:rPr>
          <w:rFonts w:ascii="Arial" w:hAnsi="Arial"/>
          <w:bCs/>
          <w:sz w:val="22"/>
          <w:szCs w:val="22"/>
        </w:rPr>
        <w:t>Levering and re-levering beta</w:t>
      </w:r>
    </w:p>
    <w:p w:rsidR="00E36BC4" w:rsidRDefault="00E36BC4" w:rsidP="00E36BC4">
      <w:pPr>
        <w:numPr>
          <w:ilvl w:val="1"/>
          <w:numId w:val="1"/>
        </w:numPr>
        <w:jc w:val="both"/>
        <w:rPr>
          <w:rFonts w:ascii="Arial" w:hAnsi="Arial"/>
          <w:bCs/>
          <w:sz w:val="22"/>
          <w:szCs w:val="22"/>
        </w:rPr>
      </w:pPr>
      <w:r>
        <w:rPr>
          <w:rFonts w:ascii="Arial" w:hAnsi="Arial"/>
          <w:bCs/>
          <w:sz w:val="22"/>
          <w:szCs w:val="22"/>
        </w:rPr>
        <w:t>O</w:t>
      </w:r>
      <w:r w:rsidRPr="00282817">
        <w:rPr>
          <w:rFonts w:ascii="Arial" w:hAnsi="Arial"/>
          <w:bCs/>
          <w:sz w:val="22"/>
          <w:szCs w:val="22"/>
        </w:rPr>
        <w:t>btaining a peer gro</w:t>
      </w:r>
      <w:r>
        <w:rPr>
          <w:rFonts w:ascii="Arial" w:hAnsi="Arial"/>
          <w:bCs/>
          <w:sz w:val="22"/>
          <w:szCs w:val="22"/>
        </w:rPr>
        <w:t>up</w:t>
      </w:r>
    </w:p>
    <w:p w:rsidR="00E36BC4" w:rsidRPr="007271C7" w:rsidRDefault="00E36BC4" w:rsidP="00E36BC4">
      <w:pPr>
        <w:numPr>
          <w:ilvl w:val="1"/>
          <w:numId w:val="1"/>
        </w:numPr>
        <w:jc w:val="both"/>
        <w:rPr>
          <w:rFonts w:ascii="Arial" w:hAnsi="Arial"/>
          <w:bCs/>
          <w:sz w:val="22"/>
          <w:szCs w:val="22"/>
        </w:rPr>
      </w:pPr>
      <w:r>
        <w:rPr>
          <w:rFonts w:ascii="Arial" w:hAnsi="Arial"/>
          <w:bCs/>
          <w:sz w:val="22"/>
          <w:szCs w:val="22"/>
        </w:rPr>
        <w:t>O</w:t>
      </w:r>
      <w:r w:rsidRPr="00282817">
        <w:rPr>
          <w:rFonts w:ascii="Arial" w:hAnsi="Arial"/>
          <w:bCs/>
          <w:sz w:val="22"/>
          <w:szCs w:val="22"/>
        </w:rPr>
        <w:t>btaining interest rates</w:t>
      </w:r>
    </w:p>
    <w:p w:rsidR="00E36BC4" w:rsidRDefault="00E36BC4" w:rsidP="00E36BC4">
      <w:pPr>
        <w:numPr>
          <w:ilvl w:val="0"/>
          <w:numId w:val="1"/>
        </w:numPr>
        <w:jc w:val="both"/>
        <w:rPr>
          <w:rFonts w:ascii="Arial" w:hAnsi="Arial"/>
          <w:bCs/>
          <w:sz w:val="22"/>
          <w:szCs w:val="22"/>
        </w:rPr>
      </w:pPr>
      <w:r>
        <w:rPr>
          <w:rFonts w:ascii="Arial" w:hAnsi="Arial"/>
          <w:bCs/>
          <w:sz w:val="22"/>
          <w:szCs w:val="22"/>
        </w:rPr>
        <w:t>Defining firm value</w:t>
      </w:r>
    </w:p>
    <w:p w:rsidR="00E36BC4" w:rsidRDefault="00E36BC4" w:rsidP="00E36BC4">
      <w:pPr>
        <w:numPr>
          <w:ilvl w:val="1"/>
          <w:numId w:val="1"/>
        </w:numPr>
        <w:jc w:val="both"/>
        <w:rPr>
          <w:rFonts w:ascii="Arial" w:hAnsi="Arial"/>
          <w:bCs/>
          <w:sz w:val="22"/>
          <w:szCs w:val="22"/>
        </w:rPr>
      </w:pPr>
      <w:r>
        <w:rPr>
          <w:rFonts w:ascii="Arial" w:hAnsi="Arial"/>
          <w:bCs/>
          <w:sz w:val="22"/>
          <w:szCs w:val="22"/>
        </w:rPr>
        <w:t>How should we define firm value?</w:t>
      </w:r>
    </w:p>
    <w:p w:rsidR="00E36BC4" w:rsidRDefault="00E36BC4" w:rsidP="00E36BC4">
      <w:pPr>
        <w:numPr>
          <w:ilvl w:val="1"/>
          <w:numId w:val="1"/>
        </w:numPr>
        <w:jc w:val="both"/>
        <w:rPr>
          <w:rFonts w:ascii="Arial" w:hAnsi="Arial"/>
          <w:bCs/>
          <w:sz w:val="22"/>
          <w:szCs w:val="22"/>
        </w:rPr>
      </w:pPr>
      <w:r>
        <w:rPr>
          <w:rFonts w:ascii="Arial" w:hAnsi="Arial"/>
          <w:bCs/>
          <w:sz w:val="22"/>
          <w:szCs w:val="22"/>
        </w:rPr>
        <w:t>How do we reconcile to “debt free cash free” valuation?</w:t>
      </w: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u w:val="single"/>
        </w:rPr>
      </w:pP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r>
        <w:rPr>
          <w:rFonts w:ascii="Arial" w:hAnsi="Arial"/>
          <w:b/>
          <w:color w:val="FFFFFF"/>
          <w:sz w:val="20"/>
          <w:szCs w:val="20"/>
          <w:u w:val="single"/>
        </w:rPr>
        <w:t>Modelling – firm value</w:t>
      </w:r>
      <w:r w:rsidRPr="00D46670">
        <w:rPr>
          <w:rFonts w:ascii="Arial" w:hAnsi="Arial"/>
          <w:b/>
          <w:color w:val="FFFFFF"/>
          <w:sz w:val="20"/>
          <w:szCs w:val="20"/>
          <w:u w:val="single"/>
        </w:rPr>
        <w:t>:</w:t>
      </w:r>
      <w:r>
        <w:rPr>
          <w:rFonts w:ascii="Arial" w:hAnsi="Arial"/>
          <w:b/>
          <w:color w:val="FFFFFF"/>
          <w:sz w:val="20"/>
          <w:szCs w:val="20"/>
        </w:rPr>
        <w:t xml:space="preserve"> delegates work from enterprise value and use financial statements to calculate equity value</w:t>
      </w:r>
    </w:p>
    <w:p w:rsidR="00E36BC4" w:rsidRPr="00665427"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p>
    <w:p w:rsidR="00E36BC4" w:rsidRDefault="00E36BC4" w:rsidP="00E36BC4">
      <w:pPr>
        <w:jc w:val="both"/>
        <w:rPr>
          <w:rFonts w:ascii="Arial" w:hAnsi="Arial"/>
          <w:bCs/>
          <w:sz w:val="22"/>
          <w:szCs w:val="22"/>
        </w:rPr>
      </w:pPr>
    </w:p>
    <w:p w:rsidR="00E36BC4" w:rsidRPr="00A808C7" w:rsidRDefault="00E36BC4" w:rsidP="00E36BC4">
      <w:pPr>
        <w:pStyle w:val="OutlineBodyText"/>
        <w:rPr>
          <w:b/>
          <w:bCs/>
          <w:color w:val="014991"/>
          <w:sz w:val="28"/>
        </w:rPr>
      </w:pPr>
      <w:r w:rsidRPr="00A808C7">
        <w:rPr>
          <w:b/>
          <w:bCs/>
          <w:color w:val="014991"/>
          <w:sz w:val="28"/>
        </w:rPr>
        <w:t xml:space="preserve">Session </w:t>
      </w:r>
      <w:r>
        <w:rPr>
          <w:b/>
          <w:bCs/>
          <w:color w:val="014991"/>
          <w:sz w:val="28"/>
        </w:rPr>
        <w:t>5</w:t>
      </w:r>
    </w:p>
    <w:p w:rsidR="00E36BC4" w:rsidRDefault="00E36BC4" w:rsidP="00E36BC4">
      <w:pPr>
        <w:pStyle w:val="OutlineBodyText"/>
        <w:rPr>
          <w:b/>
          <w:bCs/>
          <w:color w:val="014991"/>
          <w:sz w:val="28"/>
        </w:rPr>
      </w:pPr>
      <w:r>
        <w:rPr>
          <w:b/>
          <w:bCs/>
          <w:color w:val="014991"/>
          <w:sz w:val="28"/>
        </w:rPr>
        <w:t>Case study: modelling operational synergies</w:t>
      </w:r>
    </w:p>
    <w:p w:rsidR="00E36BC4" w:rsidRDefault="00E36BC4" w:rsidP="00E36BC4">
      <w:pPr>
        <w:numPr>
          <w:ilvl w:val="0"/>
          <w:numId w:val="1"/>
        </w:numPr>
        <w:jc w:val="both"/>
        <w:rPr>
          <w:rFonts w:ascii="Arial" w:hAnsi="Arial"/>
          <w:bCs/>
          <w:sz w:val="22"/>
          <w:szCs w:val="22"/>
        </w:rPr>
      </w:pPr>
      <w:r>
        <w:rPr>
          <w:rFonts w:ascii="Arial" w:hAnsi="Arial"/>
          <w:bCs/>
          <w:sz w:val="22"/>
          <w:szCs w:val="22"/>
        </w:rPr>
        <w:t>How could we best model operational synergies?</w:t>
      </w:r>
    </w:p>
    <w:p w:rsidR="00E36BC4" w:rsidRDefault="00E36BC4" w:rsidP="00E36BC4">
      <w:pPr>
        <w:numPr>
          <w:ilvl w:val="1"/>
          <w:numId w:val="1"/>
        </w:numPr>
        <w:jc w:val="both"/>
        <w:rPr>
          <w:rFonts w:ascii="Arial" w:hAnsi="Arial"/>
          <w:bCs/>
          <w:sz w:val="22"/>
          <w:szCs w:val="22"/>
        </w:rPr>
      </w:pPr>
      <w:r>
        <w:rPr>
          <w:rFonts w:ascii="Arial" w:hAnsi="Arial"/>
          <w:bCs/>
          <w:sz w:val="22"/>
          <w:szCs w:val="22"/>
        </w:rPr>
        <w:t>Reconciliation between comparative and absolute approaches</w:t>
      </w:r>
    </w:p>
    <w:p w:rsidR="00E36BC4" w:rsidRDefault="00E36BC4" w:rsidP="00E36BC4">
      <w:pPr>
        <w:numPr>
          <w:ilvl w:val="1"/>
          <w:numId w:val="1"/>
        </w:numPr>
        <w:jc w:val="both"/>
        <w:rPr>
          <w:rFonts w:ascii="Arial" w:hAnsi="Arial"/>
          <w:bCs/>
          <w:sz w:val="22"/>
          <w:szCs w:val="22"/>
        </w:rPr>
      </w:pPr>
      <w:r>
        <w:rPr>
          <w:rFonts w:ascii="Arial" w:hAnsi="Arial"/>
          <w:bCs/>
          <w:sz w:val="22"/>
          <w:szCs w:val="22"/>
        </w:rPr>
        <w:t>The role of key valuation ratios in merger analysis</w:t>
      </w: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u w:val="single"/>
        </w:rPr>
      </w:pP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r>
        <w:rPr>
          <w:rFonts w:ascii="Arial" w:hAnsi="Arial"/>
          <w:b/>
          <w:color w:val="FFFFFF"/>
          <w:sz w:val="20"/>
          <w:szCs w:val="20"/>
          <w:u w:val="single"/>
        </w:rPr>
        <w:t>Modelling – operational synergies</w:t>
      </w:r>
      <w:r w:rsidRPr="00D46670">
        <w:rPr>
          <w:rFonts w:ascii="Arial" w:hAnsi="Arial"/>
          <w:b/>
          <w:color w:val="FFFFFF"/>
          <w:sz w:val="20"/>
          <w:szCs w:val="20"/>
          <w:u w:val="single"/>
        </w:rPr>
        <w:t>:</w:t>
      </w:r>
      <w:r>
        <w:rPr>
          <w:rFonts w:ascii="Arial" w:hAnsi="Arial"/>
          <w:b/>
          <w:color w:val="FFFFFF"/>
          <w:sz w:val="20"/>
          <w:szCs w:val="20"/>
        </w:rPr>
        <w:t xml:space="preserve"> participants complete a financial model for a target acquisition and build in the benefit of operational synergies</w:t>
      </w:r>
    </w:p>
    <w:p w:rsidR="00E36BC4" w:rsidRPr="00A808C7"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p>
    <w:p w:rsidR="00E36BC4" w:rsidRDefault="00E36BC4" w:rsidP="00E36BC4">
      <w:pPr>
        <w:jc w:val="both"/>
        <w:rPr>
          <w:rFonts w:ascii="Arial" w:hAnsi="Arial"/>
          <w:bCs/>
          <w:sz w:val="22"/>
          <w:szCs w:val="22"/>
        </w:rPr>
      </w:pPr>
    </w:p>
    <w:p w:rsidR="00E36BC4" w:rsidRDefault="00E36BC4" w:rsidP="00E36BC4">
      <w:pPr>
        <w:pStyle w:val="Heading2"/>
        <w:tabs>
          <w:tab w:val="clear" w:pos="2160"/>
          <w:tab w:val="left" w:pos="0"/>
          <w:tab w:val="left" w:pos="3686"/>
          <w:tab w:val="left" w:pos="4111"/>
        </w:tabs>
        <w:spacing w:after="400"/>
        <w:rPr>
          <w:color w:val="992937"/>
          <w:sz w:val="40"/>
        </w:rPr>
      </w:pPr>
      <w:r>
        <w:rPr>
          <w:color w:val="992937"/>
          <w:sz w:val="40"/>
        </w:rPr>
        <w:t>Day Two</w:t>
      </w:r>
    </w:p>
    <w:p w:rsidR="00E36BC4" w:rsidRPr="00A808C7" w:rsidRDefault="00E36BC4" w:rsidP="00E36BC4">
      <w:pPr>
        <w:pStyle w:val="OutlineBodyText"/>
        <w:rPr>
          <w:b/>
          <w:bCs/>
          <w:color w:val="014991"/>
          <w:sz w:val="28"/>
        </w:rPr>
      </w:pPr>
      <w:r w:rsidRPr="00A808C7">
        <w:rPr>
          <w:b/>
          <w:bCs/>
          <w:color w:val="014991"/>
          <w:sz w:val="28"/>
        </w:rPr>
        <w:t xml:space="preserve">Session </w:t>
      </w:r>
      <w:r>
        <w:rPr>
          <w:b/>
          <w:bCs/>
          <w:color w:val="014991"/>
          <w:sz w:val="28"/>
        </w:rPr>
        <w:t>6</w:t>
      </w:r>
    </w:p>
    <w:p w:rsidR="00E36BC4" w:rsidRDefault="00E36BC4" w:rsidP="00E36BC4">
      <w:pPr>
        <w:pStyle w:val="OutlineBodyText"/>
        <w:rPr>
          <w:b/>
          <w:bCs/>
          <w:color w:val="014991"/>
          <w:sz w:val="28"/>
        </w:rPr>
      </w:pPr>
      <w:r>
        <w:rPr>
          <w:b/>
          <w:bCs/>
          <w:color w:val="014991"/>
          <w:sz w:val="28"/>
        </w:rPr>
        <w:t>Consolidating accounts</w:t>
      </w:r>
    </w:p>
    <w:p w:rsidR="00E36BC4" w:rsidRDefault="00E36BC4" w:rsidP="00E36BC4">
      <w:pPr>
        <w:numPr>
          <w:ilvl w:val="0"/>
          <w:numId w:val="1"/>
        </w:numPr>
        <w:jc w:val="both"/>
        <w:rPr>
          <w:rFonts w:ascii="Arial" w:hAnsi="Arial"/>
          <w:bCs/>
          <w:sz w:val="22"/>
          <w:szCs w:val="22"/>
        </w:rPr>
      </w:pPr>
      <w:r>
        <w:rPr>
          <w:rFonts w:ascii="Arial" w:hAnsi="Arial"/>
          <w:bCs/>
          <w:sz w:val="22"/>
          <w:szCs w:val="22"/>
        </w:rPr>
        <w:t>Acquisition modelling – consolidating accounts</w:t>
      </w:r>
    </w:p>
    <w:p w:rsidR="00E36BC4" w:rsidRDefault="00E36BC4" w:rsidP="00E36BC4">
      <w:pPr>
        <w:numPr>
          <w:ilvl w:val="1"/>
          <w:numId w:val="1"/>
        </w:numPr>
        <w:jc w:val="both"/>
        <w:rPr>
          <w:rFonts w:ascii="Arial" w:hAnsi="Arial"/>
          <w:bCs/>
          <w:sz w:val="22"/>
          <w:szCs w:val="22"/>
        </w:rPr>
      </w:pPr>
      <w:r>
        <w:rPr>
          <w:rFonts w:ascii="Arial" w:hAnsi="Arial"/>
          <w:bCs/>
          <w:sz w:val="22"/>
          <w:szCs w:val="22"/>
        </w:rPr>
        <w:t>Key adjustments</w:t>
      </w:r>
    </w:p>
    <w:p w:rsidR="00E36BC4" w:rsidRDefault="00E36BC4" w:rsidP="00E36BC4">
      <w:pPr>
        <w:numPr>
          <w:ilvl w:val="1"/>
          <w:numId w:val="1"/>
        </w:numPr>
        <w:jc w:val="both"/>
        <w:rPr>
          <w:rFonts w:ascii="Arial" w:hAnsi="Arial"/>
          <w:bCs/>
          <w:sz w:val="22"/>
          <w:szCs w:val="22"/>
        </w:rPr>
      </w:pPr>
      <w:r>
        <w:rPr>
          <w:rFonts w:ascii="Arial" w:hAnsi="Arial"/>
          <w:bCs/>
          <w:sz w:val="22"/>
          <w:szCs w:val="22"/>
        </w:rPr>
        <w:t>Working from the post-acquisition balance sheet</w:t>
      </w:r>
    </w:p>
    <w:p w:rsidR="00E36BC4" w:rsidRDefault="00E36BC4" w:rsidP="00E36BC4">
      <w:pPr>
        <w:numPr>
          <w:ilvl w:val="1"/>
          <w:numId w:val="1"/>
        </w:numPr>
        <w:jc w:val="both"/>
        <w:rPr>
          <w:rFonts w:ascii="Arial" w:hAnsi="Arial"/>
          <w:bCs/>
          <w:sz w:val="22"/>
          <w:szCs w:val="22"/>
        </w:rPr>
      </w:pPr>
      <w:r>
        <w:rPr>
          <w:rFonts w:ascii="Arial" w:hAnsi="Arial"/>
          <w:bCs/>
          <w:sz w:val="22"/>
          <w:szCs w:val="22"/>
        </w:rPr>
        <w:t>How to model and consolidate accounts</w:t>
      </w:r>
    </w:p>
    <w:p w:rsidR="00E36BC4" w:rsidRDefault="00E36BC4" w:rsidP="00E36BC4">
      <w:pPr>
        <w:numPr>
          <w:ilvl w:val="1"/>
          <w:numId w:val="1"/>
        </w:numPr>
        <w:jc w:val="both"/>
        <w:rPr>
          <w:rFonts w:ascii="Arial" w:hAnsi="Arial"/>
          <w:bCs/>
          <w:sz w:val="22"/>
          <w:szCs w:val="22"/>
        </w:rPr>
      </w:pPr>
      <w:r>
        <w:rPr>
          <w:rFonts w:ascii="Arial" w:hAnsi="Arial"/>
          <w:bCs/>
          <w:sz w:val="22"/>
          <w:szCs w:val="22"/>
        </w:rPr>
        <w:t>Modelling pro-forma accounts</w:t>
      </w:r>
    </w:p>
    <w:p w:rsidR="00E36BC4" w:rsidRDefault="00E36BC4" w:rsidP="00E36BC4">
      <w:pPr>
        <w:numPr>
          <w:ilvl w:val="0"/>
          <w:numId w:val="1"/>
        </w:numPr>
        <w:jc w:val="both"/>
        <w:rPr>
          <w:rFonts w:ascii="Arial" w:hAnsi="Arial"/>
          <w:bCs/>
          <w:sz w:val="22"/>
          <w:szCs w:val="22"/>
        </w:rPr>
      </w:pPr>
      <w:r>
        <w:rPr>
          <w:rFonts w:ascii="Arial" w:hAnsi="Arial"/>
          <w:bCs/>
          <w:sz w:val="22"/>
          <w:szCs w:val="22"/>
        </w:rPr>
        <w:t>Modelling de-mergers, spin offs and disposals</w:t>
      </w:r>
    </w:p>
    <w:p w:rsidR="00E36BC4" w:rsidRDefault="00E36BC4" w:rsidP="00E36BC4">
      <w:pPr>
        <w:numPr>
          <w:ilvl w:val="1"/>
          <w:numId w:val="1"/>
        </w:numPr>
        <w:jc w:val="both"/>
        <w:rPr>
          <w:rFonts w:ascii="Arial" w:hAnsi="Arial"/>
          <w:bCs/>
          <w:sz w:val="22"/>
          <w:szCs w:val="22"/>
        </w:rPr>
      </w:pPr>
      <w:r>
        <w:rPr>
          <w:rFonts w:ascii="Arial" w:hAnsi="Arial"/>
          <w:bCs/>
          <w:sz w:val="22"/>
          <w:szCs w:val="22"/>
        </w:rPr>
        <w:t>Disposals of assets</w:t>
      </w:r>
    </w:p>
    <w:p w:rsidR="00E36BC4" w:rsidRDefault="00E36BC4" w:rsidP="00E36BC4">
      <w:pPr>
        <w:numPr>
          <w:ilvl w:val="1"/>
          <w:numId w:val="1"/>
        </w:numPr>
        <w:jc w:val="both"/>
        <w:rPr>
          <w:rFonts w:ascii="Arial" w:hAnsi="Arial"/>
          <w:bCs/>
          <w:sz w:val="22"/>
          <w:szCs w:val="22"/>
        </w:rPr>
      </w:pPr>
      <w:r>
        <w:rPr>
          <w:rFonts w:ascii="Arial" w:hAnsi="Arial"/>
          <w:bCs/>
          <w:sz w:val="22"/>
          <w:szCs w:val="22"/>
        </w:rPr>
        <w:t>Disposals of equity</w:t>
      </w:r>
    </w:p>
    <w:p w:rsidR="00E36BC4" w:rsidRDefault="00E36BC4" w:rsidP="00E36BC4">
      <w:pPr>
        <w:numPr>
          <w:ilvl w:val="1"/>
          <w:numId w:val="1"/>
        </w:numPr>
        <w:jc w:val="both"/>
        <w:rPr>
          <w:rFonts w:ascii="Arial" w:hAnsi="Arial"/>
          <w:bCs/>
          <w:sz w:val="22"/>
          <w:szCs w:val="22"/>
        </w:rPr>
      </w:pPr>
      <w:r>
        <w:rPr>
          <w:rFonts w:ascii="Arial" w:hAnsi="Arial"/>
          <w:bCs/>
          <w:sz w:val="22"/>
          <w:szCs w:val="22"/>
        </w:rPr>
        <w:t>Modelling pro-forma accounts post acquisition</w:t>
      </w: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u w:val="single"/>
        </w:rPr>
      </w:pP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r>
        <w:rPr>
          <w:rFonts w:ascii="Arial" w:hAnsi="Arial"/>
          <w:b/>
          <w:color w:val="FFFFFF"/>
          <w:sz w:val="20"/>
          <w:szCs w:val="20"/>
          <w:u w:val="single"/>
        </w:rPr>
        <w:t>Modelling –consolidated accounts</w:t>
      </w:r>
      <w:r w:rsidRPr="00D46670">
        <w:rPr>
          <w:rFonts w:ascii="Arial" w:hAnsi="Arial"/>
          <w:b/>
          <w:color w:val="FFFFFF"/>
          <w:sz w:val="20"/>
          <w:szCs w:val="20"/>
          <w:u w:val="single"/>
        </w:rPr>
        <w:t>:</w:t>
      </w:r>
      <w:r>
        <w:rPr>
          <w:rFonts w:ascii="Arial" w:hAnsi="Arial"/>
          <w:b/>
          <w:color w:val="FFFFFF"/>
          <w:sz w:val="20"/>
          <w:szCs w:val="20"/>
        </w:rPr>
        <w:t xml:space="preserve"> participants build a structure for the target acquisition and analyse the impact of the form of consideration</w:t>
      </w:r>
    </w:p>
    <w:p w:rsidR="00E36BC4" w:rsidRPr="00A808C7"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p>
    <w:p w:rsidR="00E36BC4" w:rsidRDefault="00E36BC4" w:rsidP="00E36BC4">
      <w:pPr>
        <w:jc w:val="both"/>
        <w:rPr>
          <w:rFonts w:ascii="Arial" w:hAnsi="Arial"/>
          <w:bCs/>
          <w:sz w:val="22"/>
          <w:szCs w:val="22"/>
        </w:rPr>
      </w:pPr>
    </w:p>
    <w:p w:rsidR="00E36BC4" w:rsidRPr="00A808C7" w:rsidRDefault="00E36BC4" w:rsidP="00E36BC4">
      <w:pPr>
        <w:pStyle w:val="OutlineBodyText"/>
        <w:rPr>
          <w:b/>
          <w:bCs/>
          <w:color w:val="014991"/>
          <w:sz w:val="28"/>
        </w:rPr>
      </w:pPr>
      <w:r w:rsidRPr="00A808C7">
        <w:rPr>
          <w:b/>
          <w:bCs/>
          <w:color w:val="014991"/>
          <w:sz w:val="28"/>
        </w:rPr>
        <w:t xml:space="preserve">Session </w:t>
      </w:r>
      <w:r>
        <w:rPr>
          <w:b/>
          <w:bCs/>
          <w:color w:val="014991"/>
          <w:sz w:val="28"/>
        </w:rPr>
        <w:t>7</w:t>
      </w:r>
    </w:p>
    <w:p w:rsidR="00E36BC4" w:rsidRDefault="00E36BC4" w:rsidP="00E36BC4">
      <w:pPr>
        <w:pStyle w:val="OutlineBodyText"/>
        <w:rPr>
          <w:b/>
          <w:bCs/>
          <w:color w:val="014991"/>
          <w:sz w:val="28"/>
        </w:rPr>
      </w:pPr>
      <w:r>
        <w:rPr>
          <w:b/>
          <w:bCs/>
          <w:color w:val="014991"/>
          <w:sz w:val="28"/>
        </w:rPr>
        <w:t>Valuing the merged business</w:t>
      </w:r>
    </w:p>
    <w:p w:rsidR="00E36BC4" w:rsidRDefault="00E36BC4" w:rsidP="00E36BC4">
      <w:pPr>
        <w:numPr>
          <w:ilvl w:val="0"/>
          <w:numId w:val="1"/>
        </w:numPr>
        <w:jc w:val="both"/>
        <w:rPr>
          <w:rFonts w:ascii="Arial" w:hAnsi="Arial"/>
          <w:bCs/>
          <w:sz w:val="22"/>
          <w:szCs w:val="22"/>
        </w:rPr>
      </w:pPr>
      <w:r>
        <w:rPr>
          <w:rFonts w:ascii="Arial" w:hAnsi="Arial"/>
          <w:bCs/>
          <w:sz w:val="22"/>
          <w:szCs w:val="22"/>
        </w:rPr>
        <w:t>DCF valuation of the combined business</w:t>
      </w:r>
    </w:p>
    <w:p w:rsidR="00E36BC4" w:rsidRDefault="00E36BC4" w:rsidP="00E36BC4">
      <w:pPr>
        <w:numPr>
          <w:ilvl w:val="1"/>
          <w:numId w:val="1"/>
        </w:numPr>
        <w:jc w:val="both"/>
        <w:rPr>
          <w:rFonts w:ascii="Arial" w:hAnsi="Arial"/>
          <w:bCs/>
          <w:sz w:val="22"/>
          <w:szCs w:val="22"/>
        </w:rPr>
      </w:pPr>
      <w:r>
        <w:rPr>
          <w:rFonts w:ascii="Arial" w:hAnsi="Arial"/>
          <w:bCs/>
          <w:sz w:val="22"/>
          <w:szCs w:val="22"/>
        </w:rPr>
        <w:t>DCF valuation of the synergies</w:t>
      </w:r>
    </w:p>
    <w:p w:rsidR="00E36BC4" w:rsidRDefault="00E36BC4" w:rsidP="00E36BC4">
      <w:pPr>
        <w:numPr>
          <w:ilvl w:val="0"/>
          <w:numId w:val="1"/>
        </w:numPr>
        <w:jc w:val="both"/>
        <w:rPr>
          <w:rFonts w:ascii="Arial" w:hAnsi="Arial"/>
          <w:bCs/>
          <w:sz w:val="22"/>
          <w:szCs w:val="22"/>
        </w:rPr>
      </w:pPr>
      <w:r>
        <w:rPr>
          <w:rFonts w:ascii="Arial" w:hAnsi="Arial"/>
          <w:bCs/>
          <w:sz w:val="22"/>
          <w:szCs w:val="22"/>
        </w:rPr>
        <w:t>Financing considerations and options</w:t>
      </w:r>
    </w:p>
    <w:p w:rsidR="00E36BC4" w:rsidRDefault="00E36BC4" w:rsidP="00E36BC4">
      <w:pPr>
        <w:numPr>
          <w:ilvl w:val="1"/>
          <w:numId w:val="1"/>
        </w:numPr>
        <w:jc w:val="both"/>
        <w:rPr>
          <w:rFonts w:ascii="Arial" w:hAnsi="Arial"/>
          <w:bCs/>
          <w:sz w:val="22"/>
          <w:szCs w:val="22"/>
        </w:rPr>
      </w:pPr>
      <w:r>
        <w:rPr>
          <w:rFonts w:ascii="Arial" w:hAnsi="Arial"/>
          <w:bCs/>
          <w:sz w:val="22"/>
          <w:szCs w:val="22"/>
        </w:rPr>
        <w:t>Modelling capital structure post acquisition</w:t>
      </w:r>
    </w:p>
    <w:p w:rsidR="00E36BC4" w:rsidRDefault="00E36BC4" w:rsidP="00E36BC4">
      <w:pPr>
        <w:numPr>
          <w:ilvl w:val="1"/>
          <w:numId w:val="1"/>
        </w:numPr>
        <w:jc w:val="both"/>
        <w:rPr>
          <w:rFonts w:ascii="Arial" w:hAnsi="Arial"/>
          <w:bCs/>
          <w:sz w:val="22"/>
          <w:szCs w:val="22"/>
        </w:rPr>
      </w:pPr>
      <w:r>
        <w:rPr>
          <w:rFonts w:ascii="Arial" w:hAnsi="Arial"/>
          <w:bCs/>
          <w:sz w:val="22"/>
          <w:szCs w:val="22"/>
        </w:rPr>
        <w:t>Determining optimum capital structure</w:t>
      </w:r>
    </w:p>
    <w:p w:rsidR="00E36BC4" w:rsidRDefault="00E36BC4" w:rsidP="00E36BC4">
      <w:pPr>
        <w:numPr>
          <w:ilvl w:val="0"/>
          <w:numId w:val="1"/>
        </w:numPr>
        <w:jc w:val="both"/>
        <w:rPr>
          <w:rFonts w:ascii="Arial" w:hAnsi="Arial"/>
          <w:bCs/>
          <w:sz w:val="22"/>
          <w:szCs w:val="22"/>
        </w:rPr>
      </w:pPr>
      <w:r>
        <w:rPr>
          <w:rFonts w:ascii="Arial" w:hAnsi="Arial"/>
          <w:bCs/>
          <w:sz w:val="22"/>
          <w:szCs w:val="22"/>
        </w:rPr>
        <w:t>Quantifying the synergies</w:t>
      </w:r>
    </w:p>
    <w:p w:rsidR="00E36BC4" w:rsidRDefault="00E36BC4" w:rsidP="00E36BC4">
      <w:pPr>
        <w:numPr>
          <w:ilvl w:val="1"/>
          <w:numId w:val="1"/>
        </w:numPr>
        <w:jc w:val="both"/>
        <w:rPr>
          <w:rFonts w:ascii="Arial" w:hAnsi="Arial"/>
          <w:bCs/>
          <w:sz w:val="22"/>
          <w:szCs w:val="22"/>
        </w:rPr>
      </w:pPr>
      <w:r>
        <w:rPr>
          <w:rFonts w:ascii="Arial" w:hAnsi="Arial"/>
          <w:bCs/>
          <w:sz w:val="22"/>
          <w:szCs w:val="22"/>
        </w:rPr>
        <w:t>Valuing operating synergies</w:t>
      </w:r>
    </w:p>
    <w:p w:rsidR="00E36BC4" w:rsidRDefault="00E36BC4" w:rsidP="00E36BC4">
      <w:pPr>
        <w:numPr>
          <w:ilvl w:val="1"/>
          <w:numId w:val="1"/>
        </w:numPr>
        <w:jc w:val="both"/>
        <w:rPr>
          <w:rFonts w:ascii="Arial" w:hAnsi="Arial"/>
          <w:bCs/>
          <w:sz w:val="22"/>
          <w:szCs w:val="22"/>
        </w:rPr>
      </w:pPr>
      <w:r>
        <w:rPr>
          <w:rFonts w:ascii="Arial" w:hAnsi="Arial"/>
          <w:bCs/>
          <w:sz w:val="22"/>
          <w:szCs w:val="22"/>
        </w:rPr>
        <w:t>Valuing financing synergies</w:t>
      </w:r>
    </w:p>
    <w:p w:rsidR="00E36BC4" w:rsidRDefault="00E36BC4" w:rsidP="00E36BC4">
      <w:pPr>
        <w:numPr>
          <w:ilvl w:val="0"/>
          <w:numId w:val="1"/>
        </w:numPr>
        <w:jc w:val="both"/>
        <w:rPr>
          <w:rFonts w:ascii="Arial" w:hAnsi="Arial"/>
          <w:bCs/>
          <w:sz w:val="22"/>
          <w:szCs w:val="22"/>
        </w:rPr>
      </w:pPr>
      <w:r>
        <w:rPr>
          <w:rFonts w:ascii="Arial" w:hAnsi="Arial"/>
          <w:bCs/>
          <w:sz w:val="22"/>
          <w:szCs w:val="22"/>
        </w:rPr>
        <w:t>Analysing the results</w:t>
      </w:r>
    </w:p>
    <w:p w:rsidR="00E36BC4" w:rsidRDefault="00E36BC4" w:rsidP="00E36BC4">
      <w:pPr>
        <w:numPr>
          <w:ilvl w:val="1"/>
          <w:numId w:val="1"/>
        </w:numPr>
        <w:jc w:val="both"/>
        <w:rPr>
          <w:rFonts w:ascii="Arial" w:hAnsi="Arial"/>
          <w:bCs/>
          <w:sz w:val="22"/>
          <w:szCs w:val="22"/>
        </w:rPr>
      </w:pPr>
      <w:r>
        <w:rPr>
          <w:rFonts w:ascii="Arial" w:hAnsi="Arial"/>
          <w:bCs/>
          <w:sz w:val="22"/>
          <w:szCs w:val="22"/>
        </w:rPr>
        <w:t>Sense-checking the output</w:t>
      </w:r>
    </w:p>
    <w:p w:rsidR="00E36BC4" w:rsidRDefault="00E36BC4" w:rsidP="00E36BC4">
      <w:pPr>
        <w:numPr>
          <w:ilvl w:val="1"/>
          <w:numId w:val="1"/>
        </w:numPr>
        <w:jc w:val="both"/>
        <w:rPr>
          <w:rFonts w:ascii="Arial" w:hAnsi="Arial"/>
          <w:bCs/>
          <w:sz w:val="22"/>
          <w:szCs w:val="22"/>
        </w:rPr>
      </w:pPr>
      <w:r>
        <w:rPr>
          <w:rFonts w:ascii="Arial" w:hAnsi="Arial"/>
          <w:bCs/>
          <w:sz w:val="22"/>
          <w:szCs w:val="22"/>
        </w:rPr>
        <w:t>Drawing the right conclusion</w:t>
      </w: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u w:val="single"/>
        </w:rPr>
      </w:pP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r>
        <w:rPr>
          <w:rFonts w:ascii="Arial" w:hAnsi="Arial"/>
          <w:b/>
          <w:color w:val="FFFFFF"/>
          <w:sz w:val="20"/>
          <w:szCs w:val="20"/>
          <w:u w:val="single"/>
        </w:rPr>
        <w:t>Modelling – post acquisition valuation</w:t>
      </w:r>
      <w:r w:rsidRPr="00D46670">
        <w:rPr>
          <w:rFonts w:ascii="Arial" w:hAnsi="Arial"/>
          <w:b/>
          <w:color w:val="FFFFFF"/>
          <w:sz w:val="20"/>
          <w:szCs w:val="20"/>
          <w:u w:val="single"/>
        </w:rPr>
        <w:t>:</w:t>
      </w:r>
      <w:r>
        <w:rPr>
          <w:rFonts w:ascii="Arial" w:hAnsi="Arial"/>
          <w:b/>
          <w:color w:val="FFFFFF"/>
          <w:sz w:val="20"/>
          <w:szCs w:val="20"/>
        </w:rPr>
        <w:t xml:space="preserve"> participants model and differentiate between operational and financing synergies for the case study after it has completed its acquisition</w:t>
      </w:r>
    </w:p>
    <w:p w:rsidR="00E36BC4" w:rsidRPr="00A808C7"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p>
    <w:p w:rsidR="00E36BC4" w:rsidRPr="00DE6968" w:rsidRDefault="00E36BC4" w:rsidP="00E36BC4">
      <w:pPr>
        <w:jc w:val="both"/>
        <w:rPr>
          <w:rFonts w:ascii="Arial" w:hAnsi="Arial"/>
          <w:bCs/>
          <w:sz w:val="22"/>
          <w:szCs w:val="22"/>
        </w:rPr>
      </w:pPr>
    </w:p>
    <w:p w:rsidR="00E36BC4" w:rsidRPr="00A808C7" w:rsidRDefault="00E36BC4" w:rsidP="00E36BC4">
      <w:pPr>
        <w:pStyle w:val="OutlineBodyText"/>
        <w:rPr>
          <w:b/>
          <w:bCs/>
          <w:color w:val="014991"/>
          <w:sz w:val="28"/>
        </w:rPr>
      </w:pPr>
      <w:r w:rsidRPr="00A808C7">
        <w:rPr>
          <w:b/>
          <w:bCs/>
          <w:color w:val="014991"/>
          <w:sz w:val="28"/>
        </w:rPr>
        <w:t xml:space="preserve">Session </w:t>
      </w:r>
      <w:r>
        <w:rPr>
          <w:b/>
          <w:bCs/>
          <w:color w:val="014991"/>
          <w:sz w:val="28"/>
        </w:rPr>
        <w:t>8</w:t>
      </w:r>
    </w:p>
    <w:p w:rsidR="00E36BC4" w:rsidRDefault="00E36BC4" w:rsidP="00E36BC4">
      <w:pPr>
        <w:pStyle w:val="OutlineBodyText"/>
        <w:rPr>
          <w:b/>
          <w:bCs/>
          <w:color w:val="014991"/>
          <w:sz w:val="28"/>
        </w:rPr>
      </w:pPr>
      <w:r>
        <w:rPr>
          <w:b/>
          <w:bCs/>
          <w:color w:val="014991"/>
          <w:sz w:val="28"/>
        </w:rPr>
        <w:t>Financing acquisitions</w:t>
      </w:r>
    </w:p>
    <w:p w:rsidR="00E36BC4" w:rsidRPr="00737392" w:rsidRDefault="00E36BC4" w:rsidP="00E36BC4">
      <w:pPr>
        <w:numPr>
          <w:ilvl w:val="0"/>
          <w:numId w:val="1"/>
        </w:numPr>
        <w:jc w:val="both"/>
        <w:rPr>
          <w:rFonts w:ascii="Arial" w:hAnsi="Arial"/>
          <w:bCs/>
          <w:sz w:val="22"/>
          <w:szCs w:val="22"/>
        </w:rPr>
      </w:pPr>
      <w:r>
        <w:rPr>
          <w:rFonts w:ascii="Arial" w:hAnsi="Arial"/>
          <w:bCs/>
          <w:sz w:val="22"/>
          <w:szCs w:val="22"/>
        </w:rPr>
        <w:t>Clear, simple and c</w:t>
      </w:r>
      <w:r w:rsidRPr="001F06C2">
        <w:rPr>
          <w:rFonts w:ascii="Arial" w:hAnsi="Arial"/>
          <w:bCs/>
          <w:sz w:val="22"/>
          <w:szCs w:val="22"/>
        </w:rPr>
        <w:t>oncise explanation of different debt instruments</w:t>
      </w:r>
      <w:r>
        <w:rPr>
          <w:rFonts w:ascii="Arial" w:hAnsi="Arial"/>
          <w:bCs/>
          <w:sz w:val="22"/>
          <w:szCs w:val="22"/>
        </w:rPr>
        <w:t>:</w:t>
      </w:r>
    </w:p>
    <w:p w:rsidR="00E36BC4" w:rsidRPr="00737392" w:rsidRDefault="00E36BC4" w:rsidP="00E36BC4">
      <w:pPr>
        <w:numPr>
          <w:ilvl w:val="1"/>
          <w:numId w:val="1"/>
        </w:numPr>
        <w:jc w:val="both"/>
        <w:rPr>
          <w:rFonts w:ascii="Arial" w:hAnsi="Arial"/>
          <w:bCs/>
          <w:sz w:val="22"/>
          <w:szCs w:val="22"/>
        </w:rPr>
      </w:pPr>
      <w:r w:rsidRPr="00737392">
        <w:rPr>
          <w:rFonts w:ascii="Arial" w:hAnsi="Arial"/>
          <w:bCs/>
          <w:sz w:val="22"/>
          <w:szCs w:val="22"/>
        </w:rPr>
        <w:t>Senior debt</w:t>
      </w:r>
    </w:p>
    <w:p w:rsidR="00E36BC4" w:rsidRPr="00737392" w:rsidRDefault="00E36BC4" w:rsidP="00E36BC4">
      <w:pPr>
        <w:numPr>
          <w:ilvl w:val="1"/>
          <w:numId w:val="1"/>
        </w:numPr>
        <w:jc w:val="both"/>
        <w:rPr>
          <w:rFonts w:ascii="Arial" w:hAnsi="Arial"/>
          <w:bCs/>
          <w:sz w:val="22"/>
          <w:szCs w:val="22"/>
        </w:rPr>
      </w:pPr>
      <w:r w:rsidRPr="00737392">
        <w:rPr>
          <w:rFonts w:ascii="Arial" w:hAnsi="Arial"/>
          <w:bCs/>
          <w:sz w:val="22"/>
          <w:szCs w:val="22"/>
        </w:rPr>
        <w:t>High-yield debt</w:t>
      </w:r>
    </w:p>
    <w:p w:rsidR="00E36BC4" w:rsidRPr="00737392" w:rsidRDefault="00E36BC4" w:rsidP="00E36BC4">
      <w:pPr>
        <w:numPr>
          <w:ilvl w:val="1"/>
          <w:numId w:val="1"/>
        </w:numPr>
        <w:jc w:val="both"/>
        <w:rPr>
          <w:rFonts w:ascii="Arial" w:hAnsi="Arial"/>
          <w:bCs/>
          <w:sz w:val="22"/>
          <w:szCs w:val="22"/>
        </w:rPr>
      </w:pPr>
      <w:r w:rsidRPr="00737392">
        <w:rPr>
          <w:rFonts w:ascii="Arial" w:hAnsi="Arial"/>
          <w:bCs/>
          <w:sz w:val="22"/>
          <w:szCs w:val="22"/>
        </w:rPr>
        <w:t>Mezzanine</w:t>
      </w:r>
    </w:p>
    <w:p w:rsidR="00E36BC4" w:rsidRPr="00737392" w:rsidRDefault="00E36BC4" w:rsidP="00E36BC4">
      <w:pPr>
        <w:numPr>
          <w:ilvl w:val="1"/>
          <w:numId w:val="1"/>
        </w:numPr>
        <w:jc w:val="both"/>
        <w:rPr>
          <w:rFonts w:ascii="Arial" w:hAnsi="Arial"/>
          <w:bCs/>
          <w:sz w:val="22"/>
          <w:szCs w:val="22"/>
        </w:rPr>
      </w:pPr>
      <w:r w:rsidRPr="00737392">
        <w:rPr>
          <w:rFonts w:ascii="Arial" w:hAnsi="Arial"/>
          <w:bCs/>
          <w:sz w:val="22"/>
          <w:szCs w:val="22"/>
        </w:rPr>
        <w:t>Payment-in-Kind</w:t>
      </w:r>
    </w:p>
    <w:p w:rsidR="00E36BC4" w:rsidRPr="00737392" w:rsidRDefault="00E36BC4" w:rsidP="00E36BC4">
      <w:pPr>
        <w:numPr>
          <w:ilvl w:val="0"/>
          <w:numId w:val="1"/>
        </w:numPr>
        <w:jc w:val="both"/>
        <w:rPr>
          <w:rFonts w:ascii="Arial" w:hAnsi="Arial"/>
          <w:bCs/>
          <w:sz w:val="22"/>
          <w:szCs w:val="22"/>
        </w:rPr>
      </w:pPr>
      <w:r w:rsidRPr="00737392">
        <w:rPr>
          <w:rFonts w:ascii="Arial" w:hAnsi="Arial"/>
          <w:bCs/>
          <w:sz w:val="22"/>
          <w:szCs w:val="22"/>
        </w:rPr>
        <w:t>Understand</w:t>
      </w:r>
      <w:r>
        <w:rPr>
          <w:rFonts w:ascii="Arial" w:hAnsi="Arial"/>
          <w:bCs/>
          <w:sz w:val="22"/>
          <w:szCs w:val="22"/>
        </w:rPr>
        <w:t>ing the</w:t>
      </w:r>
      <w:r w:rsidRPr="00737392">
        <w:rPr>
          <w:rFonts w:ascii="Arial" w:hAnsi="Arial"/>
          <w:bCs/>
          <w:sz w:val="22"/>
          <w:szCs w:val="22"/>
        </w:rPr>
        <w:t xml:space="preserve"> nature of different financial instruments</w:t>
      </w:r>
      <w:r>
        <w:rPr>
          <w:rFonts w:ascii="Arial" w:hAnsi="Arial"/>
          <w:bCs/>
          <w:sz w:val="22"/>
          <w:szCs w:val="22"/>
        </w:rPr>
        <w:t xml:space="preserve"> and r</w:t>
      </w:r>
      <w:r w:rsidRPr="00737392">
        <w:rPr>
          <w:rFonts w:ascii="Arial" w:hAnsi="Arial"/>
          <w:bCs/>
          <w:sz w:val="22"/>
          <w:szCs w:val="22"/>
        </w:rPr>
        <w:t>isk profiles</w:t>
      </w:r>
    </w:p>
    <w:p w:rsidR="00E36BC4" w:rsidRDefault="00E36BC4" w:rsidP="00E36BC4">
      <w:pPr>
        <w:numPr>
          <w:ilvl w:val="0"/>
          <w:numId w:val="1"/>
        </w:numPr>
        <w:jc w:val="both"/>
        <w:rPr>
          <w:rFonts w:ascii="Arial" w:hAnsi="Arial"/>
          <w:bCs/>
          <w:sz w:val="22"/>
          <w:szCs w:val="22"/>
        </w:rPr>
      </w:pPr>
      <w:r>
        <w:rPr>
          <w:rFonts w:ascii="Arial" w:hAnsi="Arial"/>
          <w:bCs/>
          <w:sz w:val="22"/>
          <w:szCs w:val="22"/>
        </w:rPr>
        <w:t>Modelling waterfall structures</w:t>
      </w:r>
    </w:p>
    <w:p w:rsidR="00E36BC4" w:rsidRDefault="00E36BC4" w:rsidP="00E36BC4">
      <w:pPr>
        <w:numPr>
          <w:ilvl w:val="0"/>
          <w:numId w:val="1"/>
        </w:numPr>
        <w:jc w:val="both"/>
        <w:rPr>
          <w:rFonts w:ascii="Arial" w:hAnsi="Arial"/>
          <w:bCs/>
          <w:sz w:val="22"/>
          <w:szCs w:val="22"/>
        </w:rPr>
      </w:pPr>
      <w:r>
        <w:rPr>
          <w:rFonts w:ascii="Arial" w:hAnsi="Arial"/>
          <w:bCs/>
          <w:sz w:val="22"/>
          <w:szCs w:val="22"/>
        </w:rPr>
        <w:t>Estimating and optimising debt capacity</w:t>
      </w:r>
    </w:p>
    <w:p w:rsidR="00E36BC4" w:rsidRPr="00737392"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r>
        <w:rPr>
          <w:rFonts w:ascii="Arial" w:hAnsi="Arial"/>
          <w:b/>
          <w:color w:val="FFFFFF"/>
          <w:sz w:val="20"/>
          <w:szCs w:val="20"/>
          <w:u w:val="single"/>
        </w:rPr>
        <w:t>Modelling – debt structure</w:t>
      </w:r>
      <w:r w:rsidRPr="00D46670">
        <w:rPr>
          <w:rFonts w:ascii="Arial" w:hAnsi="Arial"/>
          <w:b/>
          <w:color w:val="FFFFFF"/>
          <w:sz w:val="20"/>
          <w:szCs w:val="20"/>
          <w:u w:val="single"/>
        </w:rPr>
        <w:t>:</w:t>
      </w:r>
      <w:r>
        <w:rPr>
          <w:rFonts w:ascii="Arial" w:hAnsi="Arial"/>
          <w:b/>
          <w:color w:val="FFFFFF"/>
          <w:sz w:val="20"/>
          <w:szCs w:val="20"/>
        </w:rPr>
        <w:t xml:space="preserve"> delegates develop a debt structure for the case study and start to flex the structure within given constraints.  How much debt could the business support?  How big a target could it contemplate acquiring?  What impact does changing the debt structure have on debt capacity?</w:t>
      </w:r>
    </w:p>
    <w:p w:rsidR="00E36BC4" w:rsidRPr="00D46670"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p>
    <w:p w:rsidR="00E36BC4" w:rsidRDefault="00E36BC4" w:rsidP="00E36BC4">
      <w:pPr>
        <w:jc w:val="both"/>
        <w:rPr>
          <w:rFonts w:ascii="Arial" w:hAnsi="Arial"/>
          <w:bCs/>
          <w:sz w:val="22"/>
          <w:szCs w:val="22"/>
        </w:rPr>
      </w:pPr>
    </w:p>
    <w:p w:rsidR="00E36BC4" w:rsidRDefault="00E36BC4" w:rsidP="00E36BC4">
      <w:pPr>
        <w:numPr>
          <w:ilvl w:val="0"/>
          <w:numId w:val="1"/>
        </w:numPr>
        <w:jc w:val="both"/>
        <w:rPr>
          <w:rFonts w:ascii="Arial" w:hAnsi="Arial"/>
          <w:bCs/>
          <w:sz w:val="22"/>
          <w:szCs w:val="22"/>
        </w:rPr>
      </w:pPr>
      <w:r w:rsidRPr="00737392">
        <w:rPr>
          <w:rFonts w:ascii="Arial" w:hAnsi="Arial"/>
          <w:bCs/>
          <w:sz w:val="22"/>
          <w:szCs w:val="22"/>
        </w:rPr>
        <w:t>Key considerations for debt holders</w:t>
      </w:r>
      <w:r>
        <w:rPr>
          <w:rFonts w:ascii="Arial" w:hAnsi="Arial"/>
          <w:bCs/>
          <w:sz w:val="22"/>
          <w:szCs w:val="22"/>
        </w:rPr>
        <w:t xml:space="preserve"> - k</w:t>
      </w:r>
      <w:r w:rsidRPr="00737392">
        <w:rPr>
          <w:rFonts w:ascii="Arial" w:hAnsi="Arial"/>
          <w:bCs/>
          <w:sz w:val="22"/>
          <w:szCs w:val="22"/>
        </w:rPr>
        <w:t>eeping finance providers happy</w:t>
      </w:r>
    </w:p>
    <w:p w:rsidR="00E36BC4" w:rsidRDefault="00E36BC4" w:rsidP="00E36BC4">
      <w:pPr>
        <w:numPr>
          <w:ilvl w:val="1"/>
          <w:numId w:val="1"/>
        </w:numPr>
        <w:jc w:val="both"/>
        <w:rPr>
          <w:rFonts w:ascii="Arial" w:hAnsi="Arial"/>
          <w:bCs/>
          <w:sz w:val="22"/>
          <w:szCs w:val="22"/>
        </w:rPr>
      </w:pPr>
      <w:r>
        <w:rPr>
          <w:rFonts w:ascii="Arial" w:hAnsi="Arial"/>
          <w:bCs/>
          <w:sz w:val="22"/>
          <w:szCs w:val="22"/>
        </w:rPr>
        <w:t>Typical covenant tests for a bank</w:t>
      </w:r>
    </w:p>
    <w:p w:rsidR="00E36BC4" w:rsidRDefault="00E36BC4" w:rsidP="00E36BC4">
      <w:pPr>
        <w:numPr>
          <w:ilvl w:val="1"/>
          <w:numId w:val="1"/>
        </w:numPr>
        <w:jc w:val="both"/>
        <w:rPr>
          <w:rFonts w:ascii="Arial" w:hAnsi="Arial"/>
          <w:bCs/>
          <w:sz w:val="22"/>
          <w:szCs w:val="22"/>
        </w:rPr>
      </w:pPr>
      <w:r>
        <w:rPr>
          <w:rFonts w:ascii="Arial" w:hAnsi="Arial"/>
          <w:bCs/>
          <w:sz w:val="22"/>
          <w:szCs w:val="22"/>
        </w:rPr>
        <w:t>Conditions of default</w:t>
      </w:r>
    </w:p>
    <w:p w:rsidR="00E36BC4" w:rsidRDefault="00E36BC4" w:rsidP="00E36BC4">
      <w:pPr>
        <w:numPr>
          <w:ilvl w:val="1"/>
          <w:numId w:val="1"/>
        </w:numPr>
        <w:jc w:val="both"/>
        <w:rPr>
          <w:rFonts w:ascii="Arial" w:hAnsi="Arial"/>
          <w:bCs/>
          <w:sz w:val="22"/>
          <w:szCs w:val="22"/>
        </w:rPr>
      </w:pPr>
      <w:r>
        <w:rPr>
          <w:rFonts w:ascii="Arial" w:hAnsi="Arial"/>
          <w:bCs/>
          <w:sz w:val="22"/>
          <w:szCs w:val="22"/>
        </w:rPr>
        <w:t>Covenant trends</w:t>
      </w:r>
    </w:p>
    <w:p w:rsidR="00E36BC4" w:rsidRDefault="00E36BC4" w:rsidP="00E36BC4">
      <w:pPr>
        <w:numPr>
          <w:ilvl w:val="1"/>
          <w:numId w:val="1"/>
        </w:numPr>
        <w:jc w:val="both"/>
        <w:rPr>
          <w:rFonts w:ascii="Arial" w:hAnsi="Arial"/>
          <w:bCs/>
          <w:sz w:val="22"/>
          <w:szCs w:val="22"/>
        </w:rPr>
      </w:pPr>
      <w:r>
        <w:rPr>
          <w:rFonts w:ascii="Arial" w:hAnsi="Arial"/>
          <w:bCs/>
          <w:sz w:val="22"/>
          <w:szCs w:val="22"/>
        </w:rPr>
        <w:t>Trends across different businesses</w:t>
      </w:r>
    </w:p>
    <w:p w:rsidR="00E36BC4" w:rsidRDefault="00E36BC4" w:rsidP="00E36BC4">
      <w:pPr>
        <w:numPr>
          <w:ilvl w:val="1"/>
          <w:numId w:val="1"/>
        </w:numPr>
        <w:jc w:val="both"/>
        <w:rPr>
          <w:rFonts w:ascii="Arial" w:hAnsi="Arial"/>
          <w:bCs/>
          <w:sz w:val="22"/>
          <w:szCs w:val="22"/>
        </w:rPr>
      </w:pPr>
      <w:r>
        <w:rPr>
          <w:rFonts w:ascii="Arial" w:hAnsi="Arial"/>
          <w:bCs/>
          <w:sz w:val="22"/>
          <w:szCs w:val="22"/>
        </w:rPr>
        <w:t>Typical tests employed by rating agencies</w:t>
      </w: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u w:val="single"/>
        </w:rPr>
      </w:pP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r>
        <w:rPr>
          <w:rFonts w:ascii="Arial" w:hAnsi="Arial"/>
          <w:b/>
          <w:color w:val="FFFFFF"/>
          <w:sz w:val="20"/>
          <w:szCs w:val="20"/>
          <w:u w:val="single"/>
        </w:rPr>
        <w:t>Exercise</w:t>
      </w:r>
      <w:r w:rsidRPr="005021D0">
        <w:rPr>
          <w:rFonts w:ascii="Arial" w:hAnsi="Arial"/>
          <w:b/>
          <w:color w:val="FFFFFF"/>
          <w:sz w:val="20"/>
          <w:szCs w:val="20"/>
          <w:u w:val="single"/>
        </w:rPr>
        <w:t>:</w:t>
      </w:r>
      <w:r>
        <w:rPr>
          <w:rFonts w:ascii="Arial" w:hAnsi="Arial"/>
          <w:b/>
          <w:color w:val="FFFFFF"/>
          <w:sz w:val="20"/>
          <w:szCs w:val="20"/>
        </w:rPr>
        <w:t xml:space="preserve"> - delegates consider how S&amp;P would rate debt in a real business</w:t>
      </w:r>
    </w:p>
    <w:p w:rsidR="00E36BC4" w:rsidRPr="00665427"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p>
    <w:p w:rsidR="00E36BC4" w:rsidRDefault="00E36BC4" w:rsidP="00E36BC4">
      <w:pPr>
        <w:ind w:left="360"/>
        <w:jc w:val="both"/>
        <w:rPr>
          <w:rFonts w:ascii="Arial" w:hAnsi="Arial"/>
          <w:bCs/>
          <w:sz w:val="22"/>
          <w:szCs w:val="22"/>
        </w:rPr>
      </w:pPr>
    </w:p>
    <w:p w:rsidR="00E36BC4" w:rsidRDefault="00E36BC4" w:rsidP="00E36BC4">
      <w:pPr>
        <w:pStyle w:val="OutlineBodyText"/>
        <w:rPr>
          <w:b/>
          <w:bCs/>
          <w:color w:val="014991"/>
          <w:sz w:val="28"/>
        </w:rPr>
      </w:pPr>
      <w:r w:rsidRPr="00DB0265">
        <w:rPr>
          <w:b/>
          <w:bCs/>
          <w:color w:val="014991"/>
          <w:sz w:val="28"/>
        </w:rPr>
        <w:t xml:space="preserve">Session </w:t>
      </w:r>
      <w:r>
        <w:rPr>
          <w:b/>
          <w:bCs/>
          <w:color w:val="014991"/>
          <w:sz w:val="28"/>
        </w:rPr>
        <w:t>9</w:t>
      </w:r>
    </w:p>
    <w:p w:rsidR="00E36BC4" w:rsidRPr="00A808C7" w:rsidRDefault="00E36BC4" w:rsidP="00E36BC4">
      <w:pPr>
        <w:pStyle w:val="OutlineBodyText"/>
        <w:rPr>
          <w:b/>
          <w:bCs/>
          <w:color w:val="014991"/>
          <w:sz w:val="28"/>
        </w:rPr>
      </w:pPr>
      <w:r>
        <w:rPr>
          <w:b/>
          <w:bCs/>
          <w:color w:val="014991"/>
          <w:sz w:val="28"/>
        </w:rPr>
        <w:t>Making money in private equity</w:t>
      </w:r>
    </w:p>
    <w:p w:rsidR="00E36BC4" w:rsidRPr="00511317" w:rsidRDefault="00E36BC4" w:rsidP="00E36BC4">
      <w:pPr>
        <w:numPr>
          <w:ilvl w:val="0"/>
          <w:numId w:val="1"/>
        </w:numPr>
        <w:jc w:val="both"/>
        <w:rPr>
          <w:rFonts w:ascii="Arial" w:hAnsi="Arial"/>
          <w:bCs/>
          <w:sz w:val="22"/>
          <w:szCs w:val="22"/>
        </w:rPr>
      </w:pPr>
      <w:r w:rsidRPr="00511317">
        <w:rPr>
          <w:rFonts w:ascii="Arial" w:hAnsi="Arial"/>
          <w:bCs/>
          <w:sz w:val="22"/>
          <w:szCs w:val="22"/>
        </w:rPr>
        <w:t xml:space="preserve">How </w:t>
      </w:r>
      <w:r>
        <w:rPr>
          <w:rFonts w:ascii="Arial" w:hAnsi="Arial"/>
          <w:bCs/>
          <w:sz w:val="22"/>
          <w:szCs w:val="22"/>
        </w:rPr>
        <w:t>private equity works</w:t>
      </w:r>
    </w:p>
    <w:p w:rsidR="00E36BC4" w:rsidRDefault="00E36BC4" w:rsidP="00E36BC4">
      <w:pPr>
        <w:numPr>
          <w:ilvl w:val="1"/>
          <w:numId w:val="1"/>
        </w:numPr>
        <w:jc w:val="both"/>
        <w:rPr>
          <w:rFonts w:ascii="Arial" w:hAnsi="Arial"/>
          <w:bCs/>
          <w:sz w:val="22"/>
          <w:szCs w:val="22"/>
        </w:rPr>
      </w:pPr>
      <w:r>
        <w:rPr>
          <w:rFonts w:ascii="Arial" w:hAnsi="Arial"/>
          <w:bCs/>
          <w:sz w:val="22"/>
          <w:szCs w:val="22"/>
        </w:rPr>
        <w:lastRenderedPageBreak/>
        <w:t>How investors make money</w:t>
      </w:r>
    </w:p>
    <w:p w:rsidR="00E36BC4" w:rsidRDefault="00E36BC4" w:rsidP="00E36BC4">
      <w:pPr>
        <w:numPr>
          <w:ilvl w:val="1"/>
          <w:numId w:val="1"/>
        </w:numPr>
        <w:jc w:val="both"/>
        <w:rPr>
          <w:rFonts w:ascii="Arial" w:hAnsi="Arial"/>
          <w:bCs/>
          <w:sz w:val="22"/>
          <w:szCs w:val="22"/>
        </w:rPr>
      </w:pPr>
      <w:r w:rsidRPr="00511317">
        <w:rPr>
          <w:rFonts w:ascii="Arial" w:hAnsi="Arial"/>
          <w:bCs/>
          <w:sz w:val="22"/>
          <w:szCs w:val="22"/>
        </w:rPr>
        <w:t>Drivers on gains</w:t>
      </w:r>
    </w:p>
    <w:p w:rsidR="00E36BC4" w:rsidRDefault="00E36BC4" w:rsidP="00E36BC4">
      <w:pPr>
        <w:numPr>
          <w:ilvl w:val="1"/>
          <w:numId w:val="1"/>
        </w:numPr>
        <w:jc w:val="both"/>
        <w:rPr>
          <w:rFonts w:ascii="Arial" w:hAnsi="Arial"/>
          <w:bCs/>
          <w:sz w:val="22"/>
          <w:szCs w:val="22"/>
        </w:rPr>
      </w:pPr>
      <w:r>
        <w:rPr>
          <w:rFonts w:ascii="Arial" w:hAnsi="Arial"/>
          <w:bCs/>
          <w:sz w:val="22"/>
          <w:szCs w:val="22"/>
        </w:rPr>
        <w:t>The rationale for leveraged finance</w:t>
      </w:r>
    </w:p>
    <w:p w:rsidR="00E36BC4" w:rsidRPr="00511317" w:rsidRDefault="00E36BC4" w:rsidP="00E36BC4">
      <w:pPr>
        <w:numPr>
          <w:ilvl w:val="0"/>
          <w:numId w:val="1"/>
        </w:numPr>
        <w:jc w:val="both"/>
        <w:rPr>
          <w:rFonts w:ascii="Arial" w:hAnsi="Arial"/>
          <w:bCs/>
          <w:sz w:val="22"/>
          <w:szCs w:val="22"/>
        </w:rPr>
      </w:pPr>
      <w:r>
        <w:rPr>
          <w:rFonts w:ascii="Arial" w:hAnsi="Arial"/>
          <w:bCs/>
          <w:sz w:val="22"/>
          <w:szCs w:val="22"/>
        </w:rPr>
        <w:t>R</w:t>
      </w:r>
      <w:r w:rsidRPr="00511317">
        <w:rPr>
          <w:rFonts w:ascii="Arial" w:hAnsi="Arial"/>
          <w:bCs/>
          <w:sz w:val="22"/>
          <w:szCs w:val="22"/>
        </w:rPr>
        <w:t>eview of the market for private equity</w:t>
      </w:r>
    </w:p>
    <w:p w:rsidR="00E36BC4" w:rsidRPr="00511317" w:rsidRDefault="00E36BC4" w:rsidP="00E36BC4">
      <w:pPr>
        <w:numPr>
          <w:ilvl w:val="1"/>
          <w:numId w:val="1"/>
        </w:numPr>
        <w:jc w:val="both"/>
        <w:rPr>
          <w:rFonts w:ascii="Arial" w:hAnsi="Arial"/>
          <w:bCs/>
          <w:sz w:val="22"/>
          <w:szCs w:val="22"/>
        </w:rPr>
      </w:pPr>
      <w:r w:rsidRPr="00511317">
        <w:rPr>
          <w:rFonts w:ascii="Arial" w:hAnsi="Arial"/>
          <w:bCs/>
          <w:sz w:val="22"/>
          <w:szCs w:val="22"/>
        </w:rPr>
        <w:t>Private equity fundamentals</w:t>
      </w:r>
    </w:p>
    <w:p w:rsidR="00E36BC4" w:rsidRPr="00511317" w:rsidRDefault="00E36BC4" w:rsidP="00E36BC4">
      <w:pPr>
        <w:numPr>
          <w:ilvl w:val="1"/>
          <w:numId w:val="1"/>
        </w:numPr>
        <w:jc w:val="both"/>
        <w:rPr>
          <w:rFonts w:ascii="Arial" w:hAnsi="Arial"/>
          <w:bCs/>
          <w:sz w:val="22"/>
          <w:szCs w:val="22"/>
        </w:rPr>
      </w:pPr>
      <w:r>
        <w:rPr>
          <w:rFonts w:ascii="Arial" w:hAnsi="Arial"/>
          <w:bCs/>
          <w:sz w:val="22"/>
          <w:szCs w:val="22"/>
        </w:rPr>
        <w:t>How private equity players make their money</w:t>
      </w:r>
    </w:p>
    <w:p w:rsidR="00E36BC4" w:rsidRPr="00511317" w:rsidRDefault="00E36BC4" w:rsidP="00E36BC4">
      <w:pPr>
        <w:numPr>
          <w:ilvl w:val="1"/>
          <w:numId w:val="1"/>
        </w:numPr>
        <w:jc w:val="both"/>
        <w:rPr>
          <w:rFonts w:ascii="Arial" w:hAnsi="Arial"/>
          <w:bCs/>
          <w:sz w:val="22"/>
          <w:szCs w:val="22"/>
        </w:rPr>
      </w:pPr>
      <w:r w:rsidRPr="00511317">
        <w:rPr>
          <w:rFonts w:ascii="Arial" w:hAnsi="Arial"/>
          <w:bCs/>
          <w:sz w:val="22"/>
          <w:szCs w:val="22"/>
        </w:rPr>
        <w:t>Firm structure</w:t>
      </w:r>
    </w:p>
    <w:p w:rsidR="00E36BC4" w:rsidRPr="00511317" w:rsidRDefault="00E36BC4" w:rsidP="00E36BC4">
      <w:pPr>
        <w:numPr>
          <w:ilvl w:val="1"/>
          <w:numId w:val="1"/>
        </w:numPr>
        <w:jc w:val="both"/>
        <w:rPr>
          <w:rFonts w:ascii="Arial" w:hAnsi="Arial"/>
          <w:bCs/>
          <w:sz w:val="22"/>
          <w:szCs w:val="22"/>
        </w:rPr>
      </w:pPr>
      <w:r w:rsidRPr="00511317">
        <w:rPr>
          <w:rFonts w:ascii="Arial" w:hAnsi="Arial"/>
          <w:bCs/>
          <w:sz w:val="22"/>
          <w:szCs w:val="22"/>
        </w:rPr>
        <w:t>Private equity life cycle</w:t>
      </w:r>
    </w:p>
    <w:p w:rsidR="00E36BC4" w:rsidRDefault="00E36BC4" w:rsidP="00E36BC4">
      <w:pPr>
        <w:numPr>
          <w:ilvl w:val="0"/>
          <w:numId w:val="1"/>
        </w:numPr>
        <w:jc w:val="both"/>
        <w:rPr>
          <w:rFonts w:ascii="Arial" w:hAnsi="Arial"/>
          <w:bCs/>
          <w:sz w:val="22"/>
          <w:szCs w:val="22"/>
        </w:rPr>
      </w:pPr>
      <w:r w:rsidRPr="00511317">
        <w:rPr>
          <w:rFonts w:ascii="Arial" w:hAnsi="Arial"/>
          <w:bCs/>
          <w:sz w:val="22"/>
          <w:szCs w:val="22"/>
        </w:rPr>
        <w:t>Jargon-busting</w:t>
      </w:r>
    </w:p>
    <w:p w:rsidR="00E36BC4" w:rsidRDefault="00E36BC4" w:rsidP="00E36BC4">
      <w:pPr>
        <w:numPr>
          <w:ilvl w:val="0"/>
          <w:numId w:val="1"/>
        </w:numPr>
        <w:jc w:val="both"/>
        <w:rPr>
          <w:rFonts w:ascii="Arial" w:hAnsi="Arial"/>
          <w:bCs/>
          <w:sz w:val="22"/>
          <w:szCs w:val="22"/>
        </w:rPr>
      </w:pPr>
      <w:r>
        <w:rPr>
          <w:rFonts w:ascii="Arial" w:hAnsi="Arial"/>
          <w:bCs/>
          <w:sz w:val="22"/>
          <w:szCs w:val="22"/>
        </w:rPr>
        <w:t>A high level review</w:t>
      </w:r>
    </w:p>
    <w:p w:rsidR="00E36BC4" w:rsidRDefault="00E36BC4" w:rsidP="00E36BC4">
      <w:pPr>
        <w:jc w:val="both"/>
        <w:rPr>
          <w:rFonts w:ascii="Arial" w:hAnsi="Arial"/>
          <w:bCs/>
          <w:sz w:val="22"/>
          <w:szCs w:val="22"/>
        </w:rPr>
      </w:pPr>
    </w:p>
    <w:p w:rsidR="00E36BC4" w:rsidRPr="00665427" w:rsidRDefault="00E36BC4" w:rsidP="00E36BC4">
      <w:pPr>
        <w:pStyle w:val="OutlineBodyText"/>
        <w:rPr>
          <w:b/>
          <w:bCs/>
          <w:color w:val="014991"/>
          <w:sz w:val="28"/>
        </w:rPr>
      </w:pPr>
      <w:r w:rsidRPr="00665427">
        <w:rPr>
          <w:b/>
          <w:bCs/>
          <w:color w:val="014991"/>
          <w:sz w:val="28"/>
        </w:rPr>
        <w:t xml:space="preserve">Session </w:t>
      </w:r>
      <w:r>
        <w:rPr>
          <w:b/>
          <w:bCs/>
          <w:color w:val="014991"/>
          <w:sz w:val="28"/>
        </w:rPr>
        <w:t>10</w:t>
      </w:r>
    </w:p>
    <w:p w:rsidR="00E36BC4" w:rsidRPr="00665427" w:rsidRDefault="00E36BC4" w:rsidP="00E36BC4">
      <w:pPr>
        <w:pStyle w:val="OutlineBodyText"/>
        <w:rPr>
          <w:b/>
          <w:bCs/>
          <w:color w:val="014991"/>
          <w:sz w:val="28"/>
        </w:rPr>
      </w:pPr>
      <w:r>
        <w:rPr>
          <w:b/>
          <w:bCs/>
          <w:color w:val="014991"/>
          <w:sz w:val="28"/>
        </w:rPr>
        <w:t>Structuring a buy out – sources &amp; uses of funds</w:t>
      </w:r>
    </w:p>
    <w:p w:rsidR="00E36BC4" w:rsidRDefault="00E36BC4" w:rsidP="00E36BC4">
      <w:pPr>
        <w:numPr>
          <w:ilvl w:val="0"/>
          <w:numId w:val="1"/>
        </w:numPr>
        <w:jc w:val="both"/>
        <w:rPr>
          <w:rFonts w:ascii="Arial" w:hAnsi="Arial"/>
          <w:bCs/>
          <w:sz w:val="22"/>
          <w:szCs w:val="22"/>
        </w:rPr>
      </w:pPr>
      <w:r>
        <w:rPr>
          <w:rFonts w:ascii="Arial" w:hAnsi="Arial"/>
          <w:bCs/>
          <w:sz w:val="22"/>
          <w:szCs w:val="22"/>
        </w:rPr>
        <w:t>Introduction to</w:t>
      </w:r>
      <w:r w:rsidRPr="00B43AE5">
        <w:rPr>
          <w:rFonts w:ascii="Arial" w:hAnsi="Arial"/>
          <w:bCs/>
          <w:sz w:val="22"/>
          <w:szCs w:val="22"/>
        </w:rPr>
        <w:t xml:space="preserve"> the fundamental </w:t>
      </w:r>
      <w:r>
        <w:rPr>
          <w:rFonts w:ascii="Arial" w:hAnsi="Arial"/>
          <w:bCs/>
          <w:sz w:val="22"/>
          <w:szCs w:val="22"/>
        </w:rPr>
        <w:t>principles</w:t>
      </w:r>
      <w:r w:rsidRPr="00B43AE5">
        <w:rPr>
          <w:rFonts w:ascii="Arial" w:hAnsi="Arial"/>
          <w:bCs/>
          <w:sz w:val="22"/>
          <w:szCs w:val="22"/>
        </w:rPr>
        <w:t xml:space="preserve"> of </w:t>
      </w:r>
      <w:r>
        <w:rPr>
          <w:rFonts w:ascii="Arial" w:hAnsi="Arial"/>
          <w:bCs/>
          <w:sz w:val="22"/>
          <w:szCs w:val="22"/>
        </w:rPr>
        <w:t>structuring a leveraged buy out</w:t>
      </w:r>
    </w:p>
    <w:p w:rsidR="00E36BC4" w:rsidRPr="00B43AE5" w:rsidRDefault="00E36BC4" w:rsidP="00E36BC4">
      <w:pPr>
        <w:numPr>
          <w:ilvl w:val="0"/>
          <w:numId w:val="1"/>
        </w:numPr>
        <w:jc w:val="both"/>
        <w:rPr>
          <w:rFonts w:ascii="Arial" w:hAnsi="Arial"/>
          <w:bCs/>
          <w:sz w:val="22"/>
          <w:szCs w:val="22"/>
        </w:rPr>
      </w:pPr>
      <w:r>
        <w:rPr>
          <w:rFonts w:ascii="Arial" w:hAnsi="Arial"/>
          <w:bCs/>
          <w:sz w:val="22"/>
          <w:szCs w:val="22"/>
        </w:rPr>
        <w:t>Exploring</w:t>
      </w:r>
      <w:r w:rsidRPr="00B43AE5">
        <w:rPr>
          <w:rFonts w:ascii="Arial" w:hAnsi="Arial"/>
          <w:bCs/>
          <w:sz w:val="22"/>
          <w:szCs w:val="22"/>
        </w:rPr>
        <w:t xml:space="preserve"> “sources &amp; uses”</w:t>
      </w:r>
      <w:r>
        <w:rPr>
          <w:rFonts w:ascii="Arial" w:hAnsi="Arial"/>
          <w:bCs/>
          <w:sz w:val="22"/>
          <w:szCs w:val="22"/>
        </w:rPr>
        <w:t xml:space="preserve"> - a</w:t>
      </w:r>
      <w:r w:rsidRPr="00B43AE5">
        <w:rPr>
          <w:rFonts w:ascii="Arial" w:hAnsi="Arial"/>
          <w:bCs/>
          <w:sz w:val="22"/>
          <w:szCs w:val="22"/>
        </w:rPr>
        <w:t xml:space="preserve"> key learning concept</w:t>
      </w:r>
    </w:p>
    <w:p w:rsidR="00E36BC4" w:rsidRDefault="00E36BC4" w:rsidP="00E36BC4">
      <w:pPr>
        <w:numPr>
          <w:ilvl w:val="0"/>
          <w:numId w:val="1"/>
        </w:numPr>
        <w:jc w:val="both"/>
        <w:rPr>
          <w:rFonts w:ascii="Arial" w:hAnsi="Arial"/>
          <w:bCs/>
          <w:sz w:val="22"/>
          <w:szCs w:val="22"/>
        </w:rPr>
      </w:pPr>
      <w:r>
        <w:rPr>
          <w:rFonts w:ascii="Arial" w:hAnsi="Arial"/>
          <w:bCs/>
          <w:sz w:val="22"/>
          <w:szCs w:val="22"/>
        </w:rPr>
        <w:t>Concentrating on the key levers w</w:t>
      </w:r>
      <w:r w:rsidRPr="00B43AE5">
        <w:rPr>
          <w:rFonts w:ascii="Arial" w:hAnsi="Arial"/>
          <w:bCs/>
          <w:sz w:val="22"/>
          <w:szCs w:val="22"/>
        </w:rPr>
        <w:t>ithout getting bogged down in complex models</w:t>
      </w: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u w:val="single"/>
        </w:rPr>
      </w:pP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r>
        <w:rPr>
          <w:rFonts w:ascii="Arial" w:hAnsi="Arial"/>
          <w:b/>
          <w:color w:val="FFFFFF"/>
          <w:sz w:val="20"/>
          <w:szCs w:val="20"/>
          <w:u w:val="single"/>
        </w:rPr>
        <w:t>C</w:t>
      </w:r>
      <w:r w:rsidRPr="00D46670">
        <w:rPr>
          <w:rFonts w:ascii="Arial" w:hAnsi="Arial"/>
          <w:b/>
          <w:color w:val="FFFFFF"/>
          <w:sz w:val="20"/>
          <w:szCs w:val="20"/>
          <w:u w:val="single"/>
        </w:rPr>
        <w:t>ase study:</w:t>
      </w:r>
      <w:r>
        <w:rPr>
          <w:rFonts w:ascii="Arial" w:hAnsi="Arial"/>
          <w:b/>
          <w:color w:val="FFFFFF"/>
          <w:sz w:val="20"/>
          <w:szCs w:val="20"/>
        </w:rPr>
        <w:t xml:space="preserve"> delegates will develop their own deal structure for a real transaction</w:t>
      </w:r>
    </w:p>
    <w:p w:rsidR="00E36BC4" w:rsidRPr="00665427"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p>
    <w:p w:rsidR="00E36BC4" w:rsidRDefault="00E36BC4" w:rsidP="00E36BC4">
      <w:pPr>
        <w:jc w:val="both"/>
        <w:rPr>
          <w:rFonts w:ascii="Arial" w:hAnsi="Arial"/>
          <w:bCs/>
          <w:sz w:val="22"/>
          <w:szCs w:val="22"/>
        </w:rPr>
      </w:pPr>
    </w:p>
    <w:p w:rsidR="00E36BC4" w:rsidRDefault="00E36BC4" w:rsidP="00E36BC4">
      <w:pPr>
        <w:numPr>
          <w:ilvl w:val="0"/>
          <w:numId w:val="1"/>
        </w:numPr>
        <w:jc w:val="both"/>
        <w:rPr>
          <w:rFonts w:ascii="Arial" w:hAnsi="Arial"/>
          <w:bCs/>
          <w:sz w:val="22"/>
          <w:szCs w:val="22"/>
        </w:rPr>
      </w:pPr>
      <w:r>
        <w:rPr>
          <w:rFonts w:ascii="Arial" w:hAnsi="Arial"/>
          <w:bCs/>
          <w:sz w:val="22"/>
          <w:szCs w:val="22"/>
        </w:rPr>
        <w:t>What about working capital requirements?</w:t>
      </w: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u w:val="single"/>
        </w:rPr>
      </w:pPr>
    </w:p>
    <w:p w:rsidR="00E36BC4" w:rsidRPr="00D54F18"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r>
        <w:rPr>
          <w:rFonts w:ascii="Arial" w:hAnsi="Arial"/>
          <w:b/>
          <w:color w:val="FFFFFF"/>
          <w:sz w:val="20"/>
          <w:szCs w:val="20"/>
          <w:u w:val="single"/>
        </w:rPr>
        <w:t>Exercise:</w:t>
      </w:r>
      <w:r>
        <w:rPr>
          <w:rFonts w:ascii="Arial" w:hAnsi="Arial"/>
          <w:b/>
          <w:color w:val="FFFFFF"/>
          <w:sz w:val="20"/>
          <w:szCs w:val="20"/>
        </w:rPr>
        <w:t xml:space="preserve"> you are working on the acquisition of a business and </w:t>
      </w:r>
      <w:r w:rsidRPr="00D54F18">
        <w:rPr>
          <w:rFonts w:ascii="Arial" w:hAnsi="Arial"/>
          <w:b/>
          <w:color w:val="FFFFFF"/>
          <w:sz w:val="20"/>
          <w:szCs w:val="20"/>
        </w:rPr>
        <w:t xml:space="preserve">have </w:t>
      </w:r>
      <w:r>
        <w:rPr>
          <w:rFonts w:ascii="Arial" w:hAnsi="Arial"/>
          <w:b/>
          <w:color w:val="FFFFFF"/>
          <w:sz w:val="20"/>
          <w:szCs w:val="20"/>
        </w:rPr>
        <w:t>had some</w:t>
      </w:r>
      <w:r w:rsidRPr="00D54F18">
        <w:rPr>
          <w:rFonts w:ascii="Arial" w:hAnsi="Arial"/>
          <w:b/>
          <w:color w:val="FFFFFF"/>
          <w:sz w:val="20"/>
          <w:szCs w:val="20"/>
        </w:rPr>
        <w:t xml:space="preserve"> due diligence work</w:t>
      </w:r>
      <w:r>
        <w:rPr>
          <w:rFonts w:ascii="Arial" w:hAnsi="Arial"/>
          <w:b/>
          <w:color w:val="FFFFFF"/>
          <w:sz w:val="20"/>
          <w:szCs w:val="20"/>
        </w:rPr>
        <w:t xml:space="preserve"> commissioned which</w:t>
      </w:r>
      <w:r w:rsidRPr="00D54F18">
        <w:rPr>
          <w:rFonts w:ascii="Arial" w:hAnsi="Arial"/>
          <w:b/>
          <w:color w:val="FFFFFF"/>
          <w:sz w:val="20"/>
          <w:szCs w:val="20"/>
        </w:rPr>
        <w:t xml:space="preserve"> look</w:t>
      </w:r>
      <w:r>
        <w:rPr>
          <w:rFonts w:ascii="Arial" w:hAnsi="Arial"/>
          <w:b/>
          <w:color w:val="FFFFFF"/>
          <w:sz w:val="20"/>
          <w:szCs w:val="20"/>
        </w:rPr>
        <w:t>s</w:t>
      </w:r>
      <w:r w:rsidRPr="00D54F18">
        <w:rPr>
          <w:rFonts w:ascii="Arial" w:hAnsi="Arial"/>
          <w:b/>
          <w:color w:val="FFFFFF"/>
          <w:sz w:val="20"/>
          <w:szCs w:val="20"/>
        </w:rPr>
        <w:t xml:space="preserve"> working capital more closely.  How much working capital do you think is needed to run this business?  How should </w:t>
      </w:r>
      <w:r>
        <w:rPr>
          <w:rFonts w:ascii="Arial" w:hAnsi="Arial"/>
          <w:b/>
          <w:color w:val="FFFFFF"/>
          <w:sz w:val="20"/>
          <w:szCs w:val="20"/>
        </w:rPr>
        <w:t>deal structure</w:t>
      </w:r>
      <w:r w:rsidRPr="00D54F18">
        <w:rPr>
          <w:rFonts w:ascii="Arial" w:hAnsi="Arial"/>
          <w:b/>
          <w:color w:val="FFFFFF"/>
          <w:sz w:val="20"/>
          <w:szCs w:val="20"/>
        </w:rPr>
        <w:t xml:space="preserve"> change?</w:t>
      </w:r>
    </w:p>
    <w:p w:rsidR="00E36BC4" w:rsidRPr="00665427"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p>
    <w:p w:rsidR="00E36BC4" w:rsidRDefault="00E36BC4" w:rsidP="00E36BC4">
      <w:pPr>
        <w:ind w:left="360"/>
        <w:jc w:val="both"/>
        <w:rPr>
          <w:rFonts w:ascii="Arial" w:hAnsi="Arial"/>
          <w:bCs/>
          <w:sz w:val="22"/>
          <w:szCs w:val="22"/>
        </w:rPr>
      </w:pPr>
    </w:p>
    <w:p w:rsidR="00E36BC4" w:rsidRDefault="00E36BC4" w:rsidP="00E36BC4">
      <w:pPr>
        <w:pStyle w:val="Heading2"/>
        <w:tabs>
          <w:tab w:val="clear" w:pos="2160"/>
          <w:tab w:val="left" w:pos="0"/>
          <w:tab w:val="left" w:pos="3686"/>
          <w:tab w:val="left" w:pos="4111"/>
        </w:tabs>
        <w:spacing w:after="400"/>
        <w:rPr>
          <w:color w:val="992937"/>
          <w:sz w:val="40"/>
        </w:rPr>
      </w:pPr>
      <w:r>
        <w:rPr>
          <w:color w:val="992937"/>
          <w:sz w:val="40"/>
        </w:rPr>
        <w:t>Day Three</w:t>
      </w:r>
    </w:p>
    <w:p w:rsidR="00E36BC4" w:rsidRPr="00665427" w:rsidRDefault="00E36BC4" w:rsidP="00E36BC4">
      <w:pPr>
        <w:pStyle w:val="OutlineBodyText"/>
        <w:rPr>
          <w:b/>
          <w:bCs/>
          <w:color w:val="014991"/>
          <w:sz w:val="28"/>
        </w:rPr>
      </w:pPr>
      <w:r w:rsidRPr="00665427">
        <w:rPr>
          <w:b/>
          <w:bCs/>
          <w:color w:val="014991"/>
          <w:sz w:val="28"/>
        </w:rPr>
        <w:t xml:space="preserve">Session </w:t>
      </w:r>
      <w:r>
        <w:rPr>
          <w:b/>
          <w:bCs/>
          <w:color w:val="014991"/>
          <w:sz w:val="28"/>
        </w:rPr>
        <w:t>11</w:t>
      </w:r>
    </w:p>
    <w:p w:rsidR="00E36BC4" w:rsidRPr="00665427" w:rsidRDefault="00E36BC4" w:rsidP="00E36BC4">
      <w:pPr>
        <w:pStyle w:val="OutlineBodyText"/>
        <w:rPr>
          <w:b/>
          <w:bCs/>
          <w:color w:val="014991"/>
          <w:sz w:val="28"/>
        </w:rPr>
      </w:pPr>
      <w:r w:rsidRPr="00665427">
        <w:rPr>
          <w:b/>
          <w:bCs/>
          <w:color w:val="014991"/>
          <w:sz w:val="28"/>
        </w:rPr>
        <w:t>Financing alternatives: equity</w:t>
      </w:r>
    </w:p>
    <w:p w:rsidR="00E36BC4" w:rsidRPr="00737392" w:rsidRDefault="00E36BC4" w:rsidP="00E36BC4">
      <w:pPr>
        <w:numPr>
          <w:ilvl w:val="0"/>
          <w:numId w:val="1"/>
        </w:numPr>
        <w:jc w:val="both"/>
        <w:rPr>
          <w:rFonts w:ascii="Arial" w:hAnsi="Arial"/>
          <w:bCs/>
          <w:sz w:val="22"/>
          <w:szCs w:val="22"/>
        </w:rPr>
      </w:pPr>
      <w:r w:rsidRPr="00737392">
        <w:rPr>
          <w:rFonts w:ascii="Arial" w:hAnsi="Arial"/>
          <w:bCs/>
          <w:sz w:val="22"/>
          <w:szCs w:val="22"/>
        </w:rPr>
        <w:t>T</w:t>
      </w:r>
      <w:r>
        <w:rPr>
          <w:rFonts w:ascii="Arial" w:hAnsi="Arial"/>
          <w:bCs/>
          <w:sz w:val="22"/>
          <w:szCs w:val="22"/>
        </w:rPr>
        <w:t>he nature of equity instruments</w:t>
      </w:r>
    </w:p>
    <w:p w:rsidR="00E36BC4" w:rsidRPr="00737392" w:rsidRDefault="00E36BC4" w:rsidP="00E36BC4">
      <w:pPr>
        <w:numPr>
          <w:ilvl w:val="1"/>
          <w:numId w:val="1"/>
        </w:numPr>
        <w:jc w:val="both"/>
        <w:rPr>
          <w:rFonts w:ascii="Arial" w:hAnsi="Arial"/>
          <w:bCs/>
          <w:sz w:val="22"/>
          <w:szCs w:val="22"/>
        </w:rPr>
      </w:pPr>
      <w:r w:rsidRPr="00737392">
        <w:rPr>
          <w:rFonts w:ascii="Arial" w:hAnsi="Arial"/>
          <w:bCs/>
          <w:sz w:val="22"/>
          <w:szCs w:val="22"/>
        </w:rPr>
        <w:t>The different risks and rewards accruing to different parties</w:t>
      </w:r>
    </w:p>
    <w:p w:rsidR="00E36BC4" w:rsidRPr="00737392" w:rsidRDefault="00E36BC4" w:rsidP="00E36BC4">
      <w:pPr>
        <w:numPr>
          <w:ilvl w:val="1"/>
          <w:numId w:val="1"/>
        </w:numPr>
        <w:jc w:val="both"/>
        <w:rPr>
          <w:rFonts w:ascii="Arial" w:hAnsi="Arial"/>
          <w:bCs/>
          <w:sz w:val="22"/>
          <w:szCs w:val="22"/>
        </w:rPr>
      </w:pPr>
      <w:r w:rsidRPr="00737392">
        <w:rPr>
          <w:rFonts w:ascii="Arial" w:hAnsi="Arial"/>
          <w:bCs/>
          <w:sz w:val="22"/>
          <w:szCs w:val="22"/>
        </w:rPr>
        <w:t>Key drivers for equity investors</w:t>
      </w:r>
    </w:p>
    <w:p w:rsidR="00E36BC4" w:rsidRPr="00737392" w:rsidRDefault="00E36BC4" w:rsidP="00E36BC4">
      <w:pPr>
        <w:numPr>
          <w:ilvl w:val="0"/>
          <w:numId w:val="1"/>
        </w:numPr>
        <w:jc w:val="both"/>
        <w:rPr>
          <w:rFonts w:ascii="Arial" w:hAnsi="Arial"/>
          <w:bCs/>
          <w:sz w:val="22"/>
          <w:szCs w:val="22"/>
        </w:rPr>
      </w:pPr>
      <w:r w:rsidRPr="00737392">
        <w:rPr>
          <w:rFonts w:ascii="Arial" w:hAnsi="Arial"/>
          <w:bCs/>
          <w:sz w:val="22"/>
          <w:szCs w:val="22"/>
        </w:rPr>
        <w:t>Exits: the good, the bad &amp; the ugly</w:t>
      </w:r>
    </w:p>
    <w:p w:rsidR="00E36BC4" w:rsidRPr="00737392" w:rsidRDefault="00E36BC4" w:rsidP="00E36BC4">
      <w:pPr>
        <w:numPr>
          <w:ilvl w:val="0"/>
          <w:numId w:val="1"/>
        </w:numPr>
        <w:jc w:val="both"/>
        <w:rPr>
          <w:rFonts w:ascii="Arial" w:hAnsi="Arial"/>
          <w:bCs/>
          <w:sz w:val="22"/>
          <w:szCs w:val="22"/>
        </w:rPr>
      </w:pPr>
      <w:r w:rsidRPr="00737392">
        <w:rPr>
          <w:rFonts w:ascii="Arial" w:hAnsi="Arial"/>
          <w:bCs/>
          <w:sz w:val="22"/>
          <w:szCs w:val="22"/>
        </w:rPr>
        <w:t>When things go bad</w:t>
      </w:r>
    </w:p>
    <w:p w:rsidR="00E36BC4" w:rsidRPr="00737392" w:rsidRDefault="00E36BC4" w:rsidP="00E36BC4">
      <w:pPr>
        <w:numPr>
          <w:ilvl w:val="0"/>
          <w:numId w:val="1"/>
        </w:numPr>
        <w:jc w:val="both"/>
        <w:rPr>
          <w:rFonts w:ascii="Arial" w:hAnsi="Arial"/>
          <w:bCs/>
          <w:sz w:val="22"/>
          <w:szCs w:val="22"/>
        </w:rPr>
      </w:pPr>
      <w:r w:rsidRPr="00737392">
        <w:rPr>
          <w:rFonts w:ascii="Arial" w:hAnsi="Arial"/>
          <w:bCs/>
          <w:sz w:val="22"/>
          <w:szCs w:val="22"/>
        </w:rPr>
        <w:t>Recent developments in buyout financing</w:t>
      </w: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u w:val="single"/>
        </w:rPr>
      </w:pP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r>
        <w:rPr>
          <w:rFonts w:ascii="Arial" w:hAnsi="Arial"/>
          <w:b/>
          <w:color w:val="FFFFFF"/>
          <w:sz w:val="20"/>
          <w:szCs w:val="20"/>
          <w:u w:val="single"/>
        </w:rPr>
        <w:t>Exercise</w:t>
      </w:r>
      <w:r w:rsidRPr="006B46CF">
        <w:rPr>
          <w:rFonts w:ascii="Arial" w:hAnsi="Arial"/>
          <w:b/>
          <w:color w:val="FFFFFF"/>
          <w:sz w:val="20"/>
          <w:szCs w:val="20"/>
          <w:u w:val="single"/>
        </w:rPr>
        <w:t xml:space="preserve"> - the choices for exit</w:t>
      </w:r>
      <w:r>
        <w:rPr>
          <w:rFonts w:ascii="Arial" w:hAnsi="Arial"/>
          <w:b/>
          <w:color w:val="FFFFFF"/>
          <w:sz w:val="20"/>
          <w:szCs w:val="20"/>
          <w:u w:val="single"/>
        </w:rPr>
        <w:t xml:space="preserve"> – a real case study</w:t>
      </w:r>
      <w:r w:rsidRPr="006B46CF">
        <w:rPr>
          <w:rFonts w:ascii="Arial" w:hAnsi="Arial"/>
          <w:b/>
          <w:color w:val="FFFFFF"/>
          <w:sz w:val="20"/>
          <w:szCs w:val="20"/>
          <w:u w:val="single"/>
        </w:rPr>
        <w:t>:</w:t>
      </w:r>
      <w:r>
        <w:rPr>
          <w:rFonts w:ascii="Arial" w:hAnsi="Arial"/>
          <w:b/>
          <w:color w:val="FFFFFF"/>
          <w:sz w:val="20"/>
          <w:szCs w:val="20"/>
        </w:rPr>
        <w:t xml:space="preserve"> - you are a private equity firm’s representative on the board of an investee company.  The business has grown to the point where exit is a possibility and management are still ambitious for the business.  Which exit route are you going to recommend to the board?</w:t>
      </w:r>
    </w:p>
    <w:p w:rsidR="00E36BC4" w:rsidRPr="00665427"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p>
    <w:p w:rsidR="00E36BC4" w:rsidRPr="00665427" w:rsidRDefault="00E36BC4" w:rsidP="00E36BC4">
      <w:pPr>
        <w:jc w:val="both"/>
        <w:rPr>
          <w:rFonts w:ascii="Arial" w:hAnsi="Arial"/>
          <w:bCs/>
          <w:sz w:val="22"/>
          <w:szCs w:val="22"/>
        </w:rPr>
      </w:pPr>
    </w:p>
    <w:p w:rsidR="00E36BC4" w:rsidRPr="00665427" w:rsidRDefault="00E36BC4" w:rsidP="00E36BC4">
      <w:pPr>
        <w:pStyle w:val="OutlineBodyText"/>
        <w:rPr>
          <w:b/>
          <w:bCs/>
          <w:color w:val="014991"/>
          <w:sz w:val="28"/>
        </w:rPr>
      </w:pPr>
      <w:r w:rsidRPr="00665427">
        <w:rPr>
          <w:b/>
          <w:bCs/>
          <w:color w:val="014991"/>
          <w:sz w:val="28"/>
        </w:rPr>
        <w:t xml:space="preserve">Session </w:t>
      </w:r>
      <w:r>
        <w:rPr>
          <w:b/>
          <w:bCs/>
          <w:color w:val="014991"/>
          <w:sz w:val="28"/>
        </w:rPr>
        <w:t>12</w:t>
      </w:r>
    </w:p>
    <w:p w:rsidR="00E36BC4" w:rsidRPr="007271C7" w:rsidRDefault="00E36BC4" w:rsidP="00E36BC4">
      <w:pPr>
        <w:pStyle w:val="OutlineBodyText"/>
        <w:rPr>
          <w:b/>
          <w:bCs/>
          <w:color w:val="014991"/>
          <w:sz w:val="28"/>
        </w:rPr>
      </w:pPr>
      <w:r>
        <w:rPr>
          <w:b/>
          <w:bCs/>
          <w:color w:val="014991"/>
          <w:sz w:val="28"/>
        </w:rPr>
        <w:t>Detailed equity structuring - d</w:t>
      </w:r>
      <w:r w:rsidRPr="007271C7">
        <w:rPr>
          <w:b/>
          <w:bCs/>
          <w:color w:val="014991"/>
          <w:sz w:val="28"/>
        </w:rPr>
        <w:t>eal making with a pocket calculator</w:t>
      </w:r>
    </w:p>
    <w:p w:rsidR="00E36BC4" w:rsidRDefault="00E36BC4" w:rsidP="00E36BC4">
      <w:pPr>
        <w:numPr>
          <w:ilvl w:val="0"/>
          <w:numId w:val="1"/>
        </w:numPr>
        <w:jc w:val="both"/>
        <w:rPr>
          <w:rFonts w:ascii="Arial" w:hAnsi="Arial"/>
          <w:bCs/>
          <w:sz w:val="22"/>
          <w:szCs w:val="22"/>
        </w:rPr>
      </w:pPr>
      <w:r>
        <w:rPr>
          <w:rFonts w:ascii="Arial" w:hAnsi="Arial"/>
          <w:bCs/>
          <w:sz w:val="22"/>
          <w:szCs w:val="22"/>
        </w:rPr>
        <w:t>The impact of loan stock &amp; preference shares</w:t>
      </w:r>
    </w:p>
    <w:p w:rsidR="00E36BC4" w:rsidRDefault="00E36BC4" w:rsidP="00E36BC4">
      <w:pPr>
        <w:numPr>
          <w:ilvl w:val="0"/>
          <w:numId w:val="1"/>
        </w:numPr>
        <w:jc w:val="both"/>
        <w:rPr>
          <w:rFonts w:ascii="Arial" w:hAnsi="Arial"/>
          <w:bCs/>
          <w:sz w:val="22"/>
          <w:szCs w:val="22"/>
        </w:rPr>
      </w:pPr>
      <w:r>
        <w:rPr>
          <w:rFonts w:ascii="Arial" w:hAnsi="Arial"/>
          <w:bCs/>
          <w:sz w:val="22"/>
          <w:szCs w:val="22"/>
        </w:rPr>
        <w:t>The impact of mezzanine</w:t>
      </w:r>
    </w:p>
    <w:p w:rsidR="00E36BC4" w:rsidRDefault="00E36BC4" w:rsidP="00E36BC4">
      <w:pPr>
        <w:numPr>
          <w:ilvl w:val="0"/>
          <w:numId w:val="1"/>
        </w:numPr>
        <w:jc w:val="both"/>
        <w:rPr>
          <w:rFonts w:ascii="Arial" w:hAnsi="Arial"/>
          <w:bCs/>
          <w:sz w:val="22"/>
          <w:szCs w:val="22"/>
        </w:rPr>
      </w:pPr>
      <w:r>
        <w:rPr>
          <w:rFonts w:ascii="Arial" w:hAnsi="Arial"/>
          <w:bCs/>
          <w:sz w:val="22"/>
          <w:szCs w:val="22"/>
        </w:rPr>
        <w:lastRenderedPageBreak/>
        <w:t>Iterating to optimise rewards to key participants</w:t>
      </w: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u w:val="single"/>
        </w:rPr>
      </w:pPr>
    </w:p>
    <w:p w:rsidR="00E36BC4"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r>
        <w:rPr>
          <w:rFonts w:ascii="Arial" w:hAnsi="Arial"/>
          <w:b/>
          <w:color w:val="FFFFFF"/>
          <w:sz w:val="20"/>
          <w:szCs w:val="20"/>
          <w:u w:val="single"/>
        </w:rPr>
        <w:t>Modelling – high-level iteration</w:t>
      </w:r>
      <w:r w:rsidRPr="00D46670">
        <w:rPr>
          <w:rFonts w:ascii="Arial" w:hAnsi="Arial"/>
          <w:b/>
          <w:color w:val="FFFFFF"/>
          <w:sz w:val="20"/>
          <w:szCs w:val="20"/>
          <w:u w:val="single"/>
        </w:rPr>
        <w:t>:</w:t>
      </w:r>
      <w:r>
        <w:rPr>
          <w:rFonts w:ascii="Arial" w:hAnsi="Arial"/>
          <w:b/>
          <w:color w:val="FFFFFF"/>
          <w:sz w:val="20"/>
          <w:szCs w:val="20"/>
        </w:rPr>
        <w:t xml:space="preserve"> delegates will iterate with the deal structure from their case study, optimising returns</w:t>
      </w:r>
    </w:p>
    <w:p w:rsidR="00E36BC4" w:rsidRPr="00665427" w:rsidRDefault="00E36BC4" w:rsidP="00E36BC4">
      <w:pPr>
        <w:pBdr>
          <w:top w:val="single" w:sz="4" w:space="1" w:color="auto"/>
          <w:left w:val="single" w:sz="4" w:space="6" w:color="auto"/>
          <w:bottom w:val="single" w:sz="4" w:space="1" w:color="auto"/>
          <w:right w:val="single" w:sz="4" w:space="4" w:color="auto"/>
        </w:pBdr>
        <w:shd w:val="clear" w:color="auto" w:fill="014991"/>
        <w:tabs>
          <w:tab w:val="right" w:pos="9389"/>
        </w:tabs>
        <w:jc w:val="both"/>
        <w:rPr>
          <w:rFonts w:ascii="Arial" w:hAnsi="Arial"/>
          <w:b/>
          <w:color w:val="FFFFFF"/>
          <w:sz w:val="20"/>
          <w:szCs w:val="20"/>
        </w:rPr>
      </w:pPr>
    </w:p>
    <w:p w:rsidR="00E36BC4" w:rsidRDefault="00E36BC4" w:rsidP="00E36BC4">
      <w:pPr>
        <w:jc w:val="both"/>
        <w:rPr>
          <w:rFonts w:ascii="Arial" w:hAnsi="Arial"/>
          <w:bCs/>
          <w:sz w:val="22"/>
          <w:szCs w:val="22"/>
        </w:rPr>
      </w:pPr>
    </w:p>
    <w:p w:rsidR="00E36BC4" w:rsidRPr="0093406D" w:rsidRDefault="00E36BC4" w:rsidP="00E36BC4">
      <w:pPr>
        <w:pStyle w:val="OutlineBodyText"/>
        <w:rPr>
          <w:b/>
          <w:bCs/>
          <w:color w:val="014991"/>
          <w:sz w:val="28"/>
        </w:rPr>
      </w:pPr>
      <w:r w:rsidRPr="0093406D">
        <w:rPr>
          <w:b/>
          <w:bCs/>
          <w:color w:val="014991"/>
          <w:sz w:val="28"/>
        </w:rPr>
        <w:t xml:space="preserve">Session </w:t>
      </w:r>
      <w:r>
        <w:rPr>
          <w:b/>
          <w:bCs/>
          <w:color w:val="014991"/>
          <w:sz w:val="28"/>
        </w:rPr>
        <w:t>13</w:t>
      </w:r>
    </w:p>
    <w:p w:rsidR="00E36BC4" w:rsidRPr="0093406D" w:rsidRDefault="00E36BC4" w:rsidP="00E36BC4">
      <w:pPr>
        <w:pStyle w:val="OutlineBodyText"/>
        <w:rPr>
          <w:b/>
          <w:bCs/>
          <w:color w:val="014991"/>
          <w:sz w:val="28"/>
        </w:rPr>
      </w:pPr>
      <w:r>
        <w:rPr>
          <w:b/>
          <w:bCs/>
          <w:color w:val="014991"/>
          <w:sz w:val="28"/>
        </w:rPr>
        <w:t>Completing the analysis</w:t>
      </w:r>
      <w:r w:rsidRPr="0093406D">
        <w:rPr>
          <w:b/>
          <w:bCs/>
          <w:color w:val="014991"/>
          <w:sz w:val="28"/>
        </w:rPr>
        <w:t>: repaying debt and building value</w:t>
      </w:r>
    </w:p>
    <w:p w:rsidR="00E36BC4" w:rsidRDefault="00E36BC4" w:rsidP="00E36BC4">
      <w:pPr>
        <w:numPr>
          <w:ilvl w:val="0"/>
          <w:numId w:val="1"/>
        </w:numPr>
        <w:jc w:val="both"/>
        <w:rPr>
          <w:rFonts w:ascii="Arial" w:hAnsi="Arial"/>
          <w:bCs/>
          <w:sz w:val="22"/>
          <w:szCs w:val="22"/>
        </w:rPr>
      </w:pPr>
      <w:r>
        <w:rPr>
          <w:rFonts w:ascii="Arial" w:hAnsi="Arial"/>
          <w:bCs/>
          <w:sz w:val="22"/>
          <w:szCs w:val="22"/>
        </w:rPr>
        <w:t xml:space="preserve">This session will take much of the third day and will also allow </w:t>
      </w:r>
      <w:r w:rsidRPr="00F916DF">
        <w:rPr>
          <w:rFonts w:ascii="Arial" w:hAnsi="Arial"/>
          <w:bCs/>
          <w:sz w:val="22"/>
          <w:szCs w:val="22"/>
        </w:rPr>
        <w:t>some time to catch up or cover in more detail issues arising out of other parts of the course</w:t>
      </w:r>
      <w:r>
        <w:rPr>
          <w:rFonts w:ascii="Arial" w:hAnsi="Arial"/>
          <w:bCs/>
          <w:sz w:val="22"/>
          <w:szCs w:val="22"/>
        </w:rPr>
        <w:t>:</w:t>
      </w:r>
    </w:p>
    <w:p w:rsidR="00E36BC4" w:rsidRPr="00941F7E" w:rsidRDefault="00E36BC4" w:rsidP="00E36BC4">
      <w:pPr>
        <w:numPr>
          <w:ilvl w:val="1"/>
          <w:numId w:val="1"/>
        </w:numPr>
        <w:jc w:val="both"/>
        <w:rPr>
          <w:rFonts w:ascii="Arial" w:hAnsi="Arial"/>
          <w:bCs/>
          <w:sz w:val="22"/>
          <w:szCs w:val="22"/>
        </w:rPr>
      </w:pPr>
      <w:r w:rsidRPr="00941F7E">
        <w:rPr>
          <w:rFonts w:ascii="Arial" w:hAnsi="Arial"/>
          <w:bCs/>
          <w:sz w:val="22"/>
          <w:szCs w:val="22"/>
        </w:rPr>
        <w:t>Iterating around value</w:t>
      </w:r>
    </w:p>
    <w:p w:rsidR="00E36BC4" w:rsidRDefault="00E36BC4" w:rsidP="00E36BC4">
      <w:pPr>
        <w:numPr>
          <w:ilvl w:val="1"/>
          <w:numId w:val="1"/>
        </w:numPr>
        <w:jc w:val="both"/>
        <w:rPr>
          <w:rFonts w:ascii="Arial" w:hAnsi="Arial"/>
          <w:bCs/>
          <w:sz w:val="22"/>
          <w:szCs w:val="22"/>
        </w:rPr>
      </w:pPr>
      <w:r w:rsidRPr="00941F7E">
        <w:rPr>
          <w:rFonts w:ascii="Arial" w:hAnsi="Arial"/>
          <w:bCs/>
          <w:sz w:val="22"/>
          <w:szCs w:val="22"/>
        </w:rPr>
        <w:t>Rewards to the various parties (institutional equity, management, debt)</w:t>
      </w:r>
    </w:p>
    <w:p w:rsidR="00E36BC4" w:rsidRDefault="00E36BC4" w:rsidP="00E36BC4">
      <w:pPr>
        <w:pBdr>
          <w:top w:val="single" w:sz="4" w:space="1" w:color="auto"/>
          <w:left w:val="single" w:sz="4" w:space="6" w:color="auto"/>
          <w:bottom w:val="single" w:sz="4" w:space="0" w:color="auto"/>
          <w:right w:val="single" w:sz="4" w:space="4" w:color="auto"/>
        </w:pBdr>
        <w:shd w:val="clear" w:color="auto" w:fill="014991"/>
        <w:tabs>
          <w:tab w:val="right" w:pos="9389"/>
        </w:tabs>
        <w:jc w:val="both"/>
        <w:rPr>
          <w:rFonts w:ascii="Arial" w:hAnsi="Arial"/>
          <w:b/>
          <w:color w:val="FFFFFF"/>
          <w:sz w:val="20"/>
          <w:szCs w:val="20"/>
          <w:u w:val="single"/>
        </w:rPr>
      </w:pPr>
    </w:p>
    <w:p w:rsidR="00E36BC4" w:rsidRDefault="00E36BC4" w:rsidP="00E36BC4">
      <w:pPr>
        <w:pBdr>
          <w:top w:val="single" w:sz="4" w:space="1" w:color="auto"/>
          <w:left w:val="single" w:sz="4" w:space="6" w:color="auto"/>
          <w:bottom w:val="single" w:sz="4" w:space="0" w:color="auto"/>
          <w:right w:val="single" w:sz="4" w:space="4" w:color="auto"/>
        </w:pBdr>
        <w:shd w:val="clear" w:color="auto" w:fill="014991"/>
        <w:tabs>
          <w:tab w:val="right" w:pos="9389"/>
        </w:tabs>
        <w:jc w:val="both"/>
        <w:rPr>
          <w:rFonts w:ascii="Arial" w:hAnsi="Arial"/>
          <w:b/>
          <w:color w:val="FFFFFF"/>
          <w:sz w:val="20"/>
          <w:szCs w:val="20"/>
        </w:rPr>
      </w:pPr>
      <w:proofErr w:type="gramStart"/>
      <w:r>
        <w:rPr>
          <w:rFonts w:ascii="Arial" w:hAnsi="Arial"/>
          <w:b/>
          <w:color w:val="FFFFFF"/>
          <w:sz w:val="20"/>
          <w:szCs w:val="20"/>
          <w:u w:val="single"/>
        </w:rPr>
        <w:t>Finalising a buy out model</w:t>
      </w:r>
      <w:r w:rsidRPr="00941F7E">
        <w:rPr>
          <w:rFonts w:ascii="Arial" w:hAnsi="Arial"/>
          <w:b/>
          <w:color w:val="FFFFFF"/>
          <w:sz w:val="20"/>
          <w:szCs w:val="20"/>
          <w:u w:val="single"/>
        </w:rPr>
        <w:t>:</w:t>
      </w:r>
      <w:r w:rsidRPr="0093406D">
        <w:rPr>
          <w:rFonts w:ascii="Arial" w:hAnsi="Arial"/>
          <w:b/>
          <w:color w:val="FFFFFF"/>
          <w:sz w:val="20"/>
          <w:szCs w:val="20"/>
        </w:rPr>
        <w:t xml:space="preserve"> Delegates will modify their </w:t>
      </w:r>
      <w:r>
        <w:rPr>
          <w:rFonts w:ascii="Arial" w:hAnsi="Arial"/>
          <w:b/>
          <w:color w:val="FFFFFF"/>
          <w:sz w:val="20"/>
          <w:szCs w:val="20"/>
        </w:rPr>
        <w:t>model, providing an opportunity to u</w:t>
      </w:r>
      <w:r w:rsidRPr="00941F7E">
        <w:rPr>
          <w:rFonts w:ascii="Arial" w:hAnsi="Arial"/>
          <w:b/>
          <w:color w:val="FFFFFF"/>
          <w:sz w:val="20"/>
          <w:szCs w:val="20"/>
        </w:rPr>
        <w:t>nderstand the likely impact of key adjustments to assumptions</w:t>
      </w:r>
      <w:r>
        <w:rPr>
          <w:rFonts w:ascii="Arial" w:hAnsi="Arial"/>
          <w:b/>
          <w:color w:val="FFFFFF"/>
          <w:sz w:val="20"/>
          <w:szCs w:val="20"/>
        </w:rPr>
        <w:t xml:space="preserve"> and analyse the risks and opportunities the transaction will face.</w:t>
      </w:r>
      <w:proofErr w:type="gramEnd"/>
      <w:r>
        <w:rPr>
          <w:rFonts w:ascii="Arial" w:hAnsi="Arial"/>
          <w:b/>
          <w:color w:val="FFFFFF"/>
          <w:sz w:val="20"/>
          <w:szCs w:val="20"/>
        </w:rPr>
        <w:t xml:space="preserve">  Participants </w:t>
      </w:r>
      <w:r w:rsidRPr="005450ED">
        <w:rPr>
          <w:rFonts w:ascii="Arial" w:hAnsi="Arial"/>
          <w:b/>
          <w:color w:val="FFFFFF"/>
          <w:sz w:val="20"/>
          <w:szCs w:val="20"/>
        </w:rPr>
        <w:t>will model returns to the various parties</w:t>
      </w:r>
      <w:r>
        <w:rPr>
          <w:rFonts w:ascii="Arial" w:hAnsi="Arial"/>
          <w:b/>
          <w:color w:val="FFFFFF"/>
          <w:sz w:val="20"/>
          <w:szCs w:val="20"/>
        </w:rPr>
        <w:t xml:space="preserve"> and</w:t>
      </w:r>
      <w:r w:rsidRPr="005450ED">
        <w:rPr>
          <w:rFonts w:ascii="Arial" w:hAnsi="Arial"/>
          <w:b/>
          <w:color w:val="FFFFFF"/>
          <w:sz w:val="20"/>
          <w:szCs w:val="20"/>
        </w:rPr>
        <w:t xml:space="preserve"> iterate to optimise returns</w:t>
      </w:r>
      <w:r>
        <w:rPr>
          <w:rFonts w:ascii="Arial" w:hAnsi="Arial"/>
          <w:b/>
          <w:color w:val="FFFFFF"/>
          <w:sz w:val="20"/>
          <w:szCs w:val="20"/>
        </w:rPr>
        <w:t>.  At the end of this session participants will have a simple and working buy out model that is structured clearly</w:t>
      </w:r>
    </w:p>
    <w:p w:rsidR="00E36BC4" w:rsidRPr="00941F7E" w:rsidRDefault="00E36BC4" w:rsidP="00E36BC4">
      <w:pPr>
        <w:pBdr>
          <w:top w:val="single" w:sz="4" w:space="1" w:color="auto"/>
          <w:left w:val="single" w:sz="4" w:space="6" w:color="auto"/>
          <w:bottom w:val="single" w:sz="4" w:space="0" w:color="auto"/>
          <w:right w:val="single" w:sz="4" w:space="4" w:color="auto"/>
        </w:pBdr>
        <w:shd w:val="clear" w:color="auto" w:fill="014991"/>
        <w:tabs>
          <w:tab w:val="right" w:pos="9389"/>
        </w:tabs>
        <w:jc w:val="both"/>
        <w:rPr>
          <w:rFonts w:ascii="Arial" w:hAnsi="Arial"/>
          <w:b/>
          <w:color w:val="FFFFFF"/>
          <w:sz w:val="20"/>
          <w:szCs w:val="20"/>
        </w:rPr>
      </w:pPr>
    </w:p>
    <w:p w:rsidR="00E36BC4" w:rsidRDefault="00E36BC4" w:rsidP="00E36BC4">
      <w:pPr>
        <w:jc w:val="both"/>
        <w:rPr>
          <w:rFonts w:ascii="Arial" w:hAnsi="Arial"/>
          <w:sz w:val="22"/>
        </w:rPr>
      </w:pPr>
    </w:p>
    <w:p w:rsidR="00E36BC4" w:rsidRPr="00544CCA" w:rsidRDefault="00E36BC4" w:rsidP="00E36BC4">
      <w:pPr>
        <w:pStyle w:val="OutlineBodyText"/>
        <w:rPr>
          <w:b/>
          <w:bCs/>
          <w:color w:val="014991"/>
          <w:sz w:val="28"/>
        </w:rPr>
      </w:pPr>
      <w:r w:rsidRPr="0093406D">
        <w:rPr>
          <w:b/>
          <w:bCs/>
          <w:color w:val="014991"/>
          <w:sz w:val="28"/>
        </w:rPr>
        <w:t xml:space="preserve">Course </w:t>
      </w:r>
      <w:r>
        <w:rPr>
          <w:b/>
          <w:bCs/>
          <w:color w:val="014991"/>
          <w:sz w:val="28"/>
        </w:rPr>
        <w:t>c</w:t>
      </w:r>
      <w:r w:rsidRPr="0093406D">
        <w:rPr>
          <w:b/>
          <w:bCs/>
          <w:color w:val="014991"/>
          <w:sz w:val="28"/>
        </w:rPr>
        <w:t xml:space="preserve">onclusion: </w:t>
      </w:r>
      <w:r w:rsidRPr="00544CCA">
        <w:rPr>
          <w:b/>
          <w:bCs/>
          <w:color w:val="014991"/>
          <w:sz w:val="28"/>
        </w:rPr>
        <w:t xml:space="preserve">best practice in </w:t>
      </w:r>
      <w:r>
        <w:rPr>
          <w:b/>
          <w:bCs/>
          <w:color w:val="014991"/>
          <w:sz w:val="28"/>
        </w:rPr>
        <w:t>transaction analysis</w:t>
      </w:r>
    </w:p>
    <w:p w:rsidR="00E36BC4" w:rsidRDefault="00E36BC4" w:rsidP="00E36BC4">
      <w:pPr>
        <w:numPr>
          <w:ilvl w:val="0"/>
          <w:numId w:val="1"/>
        </w:numPr>
        <w:jc w:val="both"/>
        <w:rPr>
          <w:rFonts w:ascii="Arial" w:hAnsi="Arial"/>
          <w:bCs/>
          <w:sz w:val="22"/>
          <w:szCs w:val="22"/>
        </w:rPr>
      </w:pPr>
      <w:r>
        <w:rPr>
          <w:rFonts w:ascii="Arial" w:hAnsi="Arial"/>
          <w:bCs/>
          <w:sz w:val="22"/>
          <w:szCs w:val="22"/>
        </w:rPr>
        <w:t>Delegates who have improved their understanding of and have had experience of modelling mergers, leveraged acquisitions and buy outs</w:t>
      </w:r>
    </w:p>
    <w:p w:rsidR="00E36BC4" w:rsidRDefault="00E36BC4" w:rsidP="00E36BC4">
      <w:pPr>
        <w:numPr>
          <w:ilvl w:val="0"/>
          <w:numId w:val="1"/>
        </w:numPr>
        <w:jc w:val="both"/>
        <w:rPr>
          <w:rFonts w:ascii="Arial" w:hAnsi="Arial"/>
          <w:bCs/>
          <w:sz w:val="22"/>
          <w:szCs w:val="22"/>
        </w:rPr>
      </w:pPr>
      <w:r>
        <w:rPr>
          <w:rFonts w:ascii="Arial" w:hAnsi="Arial"/>
          <w:bCs/>
          <w:sz w:val="22"/>
          <w:szCs w:val="22"/>
        </w:rPr>
        <w:t xml:space="preserve">Simple and clear reference Excel models - </w:t>
      </w:r>
      <w:r w:rsidRPr="000D49CE">
        <w:rPr>
          <w:rFonts w:ascii="Arial" w:hAnsi="Arial"/>
          <w:bCs/>
          <w:sz w:val="22"/>
          <w:szCs w:val="22"/>
        </w:rPr>
        <w:t xml:space="preserve">providing </w:t>
      </w:r>
      <w:r>
        <w:rPr>
          <w:rFonts w:ascii="Arial" w:hAnsi="Arial"/>
          <w:bCs/>
          <w:sz w:val="22"/>
          <w:szCs w:val="22"/>
        </w:rPr>
        <w:t xml:space="preserve">participants with </w:t>
      </w:r>
      <w:r w:rsidRPr="000D49CE">
        <w:rPr>
          <w:rFonts w:ascii="Arial" w:hAnsi="Arial"/>
          <w:bCs/>
          <w:sz w:val="22"/>
          <w:szCs w:val="22"/>
        </w:rPr>
        <w:t>a platform for fut</w:t>
      </w:r>
      <w:r>
        <w:rPr>
          <w:rFonts w:ascii="Arial" w:hAnsi="Arial"/>
          <w:bCs/>
          <w:sz w:val="22"/>
          <w:szCs w:val="22"/>
        </w:rPr>
        <w:t xml:space="preserve">ure internal modelling efforts and </w:t>
      </w:r>
      <w:r w:rsidRPr="000D49CE">
        <w:rPr>
          <w:rFonts w:ascii="Arial" w:hAnsi="Arial"/>
          <w:bCs/>
          <w:sz w:val="22"/>
          <w:szCs w:val="22"/>
        </w:rPr>
        <w:t>aiding decision making</w:t>
      </w:r>
    </w:p>
    <w:p w:rsidR="00E36BC4" w:rsidRPr="000D49CE" w:rsidRDefault="00E36BC4" w:rsidP="00E36BC4">
      <w:pPr>
        <w:numPr>
          <w:ilvl w:val="0"/>
          <w:numId w:val="1"/>
        </w:numPr>
        <w:jc w:val="both"/>
        <w:rPr>
          <w:rFonts w:ascii="Arial" w:hAnsi="Arial"/>
          <w:bCs/>
          <w:sz w:val="22"/>
          <w:szCs w:val="22"/>
        </w:rPr>
      </w:pPr>
      <w:r>
        <w:rPr>
          <w:rFonts w:ascii="Arial" w:hAnsi="Arial"/>
          <w:bCs/>
          <w:sz w:val="22"/>
          <w:szCs w:val="22"/>
        </w:rPr>
        <w:t>Participants who, at the end of the course,</w:t>
      </w:r>
      <w:r w:rsidRPr="000D49CE">
        <w:rPr>
          <w:rFonts w:ascii="Arial" w:hAnsi="Arial"/>
          <w:bCs/>
          <w:sz w:val="22"/>
          <w:szCs w:val="22"/>
        </w:rPr>
        <w:t xml:space="preserve"> </w:t>
      </w:r>
      <w:r>
        <w:rPr>
          <w:rFonts w:ascii="Arial" w:hAnsi="Arial"/>
          <w:bCs/>
          <w:sz w:val="22"/>
          <w:szCs w:val="22"/>
        </w:rPr>
        <w:t>understand the drivers on transactions and</w:t>
      </w:r>
      <w:r w:rsidRPr="000D49CE">
        <w:rPr>
          <w:rFonts w:ascii="Arial" w:hAnsi="Arial"/>
          <w:bCs/>
          <w:sz w:val="22"/>
          <w:szCs w:val="22"/>
        </w:rPr>
        <w:t xml:space="preserve"> how </w:t>
      </w:r>
      <w:r>
        <w:rPr>
          <w:rFonts w:ascii="Arial" w:hAnsi="Arial"/>
          <w:bCs/>
          <w:sz w:val="22"/>
          <w:szCs w:val="22"/>
        </w:rPr>
        <w:t>tranactions</w:t>
      </w:r>
      <w:r w:rsidRPr="000D49CE">
        <w:rPr>
          <w:rFonts w:ascii="Arial" w:hAnsi="Arial"/>
          <w:bCs/>
          <w:sz w:val="22"/>
          <w:szCs w:val="22"/>
        </w:rPr>
        <w:t xml:space="preserve"> can be modified to suit the various parties</w:t>
      </w:r>
    </w:p>
    <w:p w:rsidR="00E36BC4" w:rsidRPr="000809C2" w:rsidRDefault="00E36BC4" w:rsidP="00E36BC4">
      <w:pPr>
        <w:rPr>
          <w:rFonts w:ascii="Arial" w:hAnsi="Arial" w:cs="Arial"/>
          <w:sz w:val="22"/>
          <w:szCs w:val="22"/>
        </w:rPr>
      </w:pPr>
    </w:p>
    <w:p w:rsidR="00E36BC4" w:rsidRPr="00992439" w:rsidRDefault="00E36BC4" w:rsidP="00E36BC4">
      <w:pPr>
        <w:jc w:val="both"/>
        <w:rPr>
          <w:rFonts w:ascii="Arial" w:hAnsi="Arial"/>
          <w:b/>
          <w:color w:val="014991"/>
          <w:sz w:val="28"/>
          <w:szCs w:val="20"/>
          <w:lang w:eastAsia="en-US"/>
        </w:rPr>
      </w:pPr>
      <w:r>
        <w:rPr>
          <w:rFonts w:ascii="Arial" w:hAnsi="Arial"/>
          <w:b/>
          <w:color w:val="014991"/>
          <w:sz w:val="28"/>
          <w:szCs w:val="20"/>
          <w:lang w:eastAsia="en-US"/>
        </w:rPr>
        <w:t>More on this CPD course</w:t>
      </w:r>
    </w:p>
    <w:p w:rsidR="00E36BC4" w:rsidRDefault="00E36BC4" w:rsidP="00E36BC4">
      <w:pPr>
        <w:rPr>
          <w:rFonts w:ascii="Arial" w:hAnsi="Arial" w:cs="Arial"/>
          <w:sz w:val="22"/>
          <w:szCs w:val="22"/>
        </w:rPr>
      </w:pPr>
    </w:p>
    <w:p w:rsidR="00E36BC4" w:rsidRDefault="00E36BC4" w:rsidP="00E36BC4">
      <w:pPr>
        <w:jc w:val="both"/>
        <w:rPr>
          <w:rFonts w:ascii="Arial" w:hAnsi="Arial"/>
          <w:sz w:val="22"/>
          <w:szCs w:val="22"/>
        </w:rPr>
      </w:pPr>
      <w:r>
        <w:rPr>
          <w:rFonts w:ascii="Arial" w:hAnsi="Arial"/>
          <w:sz w:val="22"/>
          <w:szCs w:val="22"/>
        </w:rPr>
        <w:t xml:space="preserve">More details regarding this CPD training course are available on FTA Ltd’s website – see </w:t>
      </w:r>
      <w:hyperlink r:id="rId6" w:history="1">
        <w:r w:rsidRPr="00B77929">
          <w:rPr>
            <w:rStyle w:val="Hyperlink"/>
            <w:rFonts w:ascii="Arial" w:hAnsi="Arial"/>
            <w:sz w:val="22"/>
            <w:szCs w:val="22"/>
          </w:rPr>
          <w:t>www.cpd-courses.org</w:t>
        </w:r>
      </w:hyperlink>
      <w:r>
        <w:rPr>
          <w:rFonts w:ascii="Arial" w:hAnsi="Arial"/>
          <w:sz w:val="22"/>
          <w:szCs w:val="22"/>
        </w:rPr>
        <w:t>.</w:t>
      </w:r>
    </w:p>
    <w:p w:rsidR="00E36BC4" w:rsidRDefault="00E36BC4" w:rsidP="00E36BC4">
      <w:pPr>
        <w:jc w:val="both"/>
        <w:rPr>
          <w:rFonts w:ascii="Arial" w:hAnsi="Arial"/>
          <w:sz w:val="22"/>
          <w:szCs w:val="22"/>
        </w:rPr>
      </w:pPr>
    </w:p>
    <w:sectPr w:rsidR="00E36BC4" w:rsidSect="00B70A7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2A08"/>
    <w:multiLevelType w:val="hybridMultilevel"/>
    <w:tmpl w:val="673A9BA8"/>
    <w:lvl w:ilvl="0" w:tplc="803275A0">
      <w:start w:val="1"/>
      <w:numFmt w:val="bullet"/>
      <w:pStyle w:val="OutlineSession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E305E3E"/>
    <w:multiLevelType w:val="hybridMultilevel"/>
    <w:tmpl w:val="AAB68BB4"/>
    <w:lvl w:ilvl="0" w:tplc="C2027244">
      <w:start w:val="1"/>
      <w:numFmt w:val="bullet"/>
      <w:lvlText w:val=""/>
      <w:lvlJc w:val="left"/>
      <w:pPr>
        <w:tabs>
          <w:tab w:val="num" w:pos="709"/>
        </w:tabs>
        <w:ind w:left="709" w:hanging="709"/>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1101499"/>
    <w:multiLevelType w:val="hybridMultilevel"/>
    <w:tmpl w:val="B86699E0"/>
    <w:lvl w:ilvl="0" w:tplc="C2027244">
      <w:start w:val="1"/>
      <w:numFmt w:val="bullet"/>
      <w:lvlText w:val=""/>
      <w:lvlJc w:val="left"/>
      <w:pPr>
        <w:tabs>
          <w:tab w:val="num" w:pos="709"/>
        </w:tabs>
        <w:ind w:left="709" w:hanging="70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7E70509"/>
    <w:multiLevelType w:val="hybridMultilevel"/>
    <w:tmpl w:val="D8A49C6A"/>
    <w:lvl w:ilvl="0" w:tplc="C2027244">
      <w:start w:val="1"/>
      <w:numFmt w:val="bullet"/>
      <w:lvlText w:val=""/>
      <w:lvlJc w:val="left"/>
      <w:pPr>
        <w:tabs>
          <w:tab w:val="num" w:pos="709"/>
        </w:tabs>
        <w:ind w:left="709" w:hanging="70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0863EED"/>
    <w:multiLevelType w:val="hybridMultilevel"/>
    <w:tmpl w:val="A2FAE96E"/>
    <w:lvl w:ilvl="0" w:tplc="C2027244">
      <w:start w:val="1"/>
      <w:numFmt w:val="bullet"/>
      <w:lvlText w:val=""/>
      <w:lvlJc w:val="left"/>
      <w:pPr>
        <w:tabs>
          <w:tab w:val="num" w:pos="709"/>
        </w:tabs>
        <w:ind w:left="709" w:hanging="70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6CE38A5"/>
    <w:multiLevelType w:val="hybridMultilevel"/>
    <w:tmpl w:val="F740DF00"/>
    <w:lvl w:ilvl="0" w:tplc="2EEC9C5A">
      <w:start w:val="1"/>
      <w:numFmt w:val="bullet"/>
      <w:lvlText w:val="o"/>
      <w:lvlJc w:val="left"/>
      <w:pPr>
        <w:tabs>
          <w:tab w:val="num" w:pos="709"/>
        </w:tabs>
        <w:ind w:left="709" w:hanging="709"/>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5F8C05C0">
      <w:start w:val="1"/>
      <w:numFmt w:val="bullet"/>
      <w:lvlText w:val=""/>
      <w:lvlJc w:val="left"/>
      <w:pPr>
        <w:tabs>
          <w:tab w:val="num" w:pos="2509"/>
        </w:tabs>
        <w:ind w:left="2509" w:hanging="709"/>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AF0396B"/>
    <w:multiLevelType w:val="hybridMultilevel"/>
    <w:tmpl w:val="E390C968"/>
    <w:lvl w:ilvl="0" w:tplc="C2027244">
      <w:start w:val="1"/>
      <w:numFmt w:val="bullet"/>
      <w:lvlText w:val=""/>
      <w:lvlJc w:val="left"/>
      <w:pPr>
        <w:tabs>
          <w:tab w:val="num" w:pos="709"/>
        </w:tabs>
        <w:ind w:left="709" w:hanging="709"/>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0972FD4"/>
    <w:multiLevelType w:val="hybridMultilevel"/>
    <w:tmpl w:val="0948682E"/>
    <w:lvl w:ilvl="0" w:tplc="A2C6F81E">
      <w:start w:val="1"/>
      <w:numFmt w:val="bullet"/>
      <w:lvlText w:val=""/>
      <w:lvlJc w:val="left"/>
      <w:pPr>
        <w:tabs>
          <w:tab w:val="num" w:pos="709"/>
        </w:tabs>
        <w:ind w:left="709" w:hanging="70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2E51049"/>
    <w:multiLevelType w:val="hybridMultilevel"/>
    <w:tmpl w:val="DFD44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39D17E2"/>
    <w:multiLevelType w:val="hybridMultilevel"/>
    <w:tmpl w:val="C71AD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36207A"/>
    <w:multiLevelType w:val="hybridMultilevel"/>
    <w:tmpl w:val="2E5A8F58"/>
    <w:lvl w:ilvl="0" w:tplc="5F8C05C0">
      <w:start w:val="1"/>
      <w:numFmt w:val="bullet"/>
      <w:lvlText w:val=""/>
      <w:lvlJc w:val="left"/>
      <w:pPr>
        <w:tabs>
          <w:tab w:val="num" w:pos="709"/>
        </w:tabs>
        <w:ind w:left="709" w:hanging="709"/>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5F8C05C0">
      <w:start w:val="1"/>
      <w:numFmt w:val="bullet"/>
      <w:lvlText w:val=""/>
      <w:lvlJc w:val="left"/>
      <w:pPr>
        <w:tabs>
          <w:tab w:val="num" w:pos="2509"/>
        </w:tabs>
        <w:ind w:left="2509" w:hanging="709"/>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7AC6246"/>
    <w:multiLevelType w:val="hybridMultilevel"/>
    <w:tmpl w:val="E138CE5A"/>
    <w:lvl w:ilvl="0" w:tplc="C2027244">
      <w:start w:val="1"/>
      <w:numFmt w:val="bullet"/>
      <w:lvlText w:val=""/>
      <w:lvlJc w:val="left"/>
      <w:pPr>
        <w:tabs>
          <w:tab w:val="num" w:pos="709"/>
        </w:tabs>
        <w:ind w:left="709" w:hanging="70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7C21E47"/>
    <w:multiLevelType w:val="hybridMultilevel"/>
    <w:tmpl w:val="82FCA15C"/>
    <w:lvl w:ilvl="0" w:tplc="5F8C05C0">
      <w:start w:val="1"/>
      <w:numFmt w:val="bullet"/>
      <w:lvlText w:val=""/>
      <w:lvlJc w:val="left"/>
      <w:pPr>
        <w:tabs>
          <w:tab w:val="num" w:pos="709"/>
        </w:tabs>
        <w:ind w:left="709" w:hanging="709"/>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9377450"/>
    <w:multiLevelType w:val="hybridMultilevel"/>
    <w:tmpl w:val="D17E4A1C"/>
    <w:lvl w:ilvl="0" w:tplc="C2027244">
      <w:start w:val="1"/>
      <w:numFmt w:val="bullet"/>
      <w:lvlText w:val=""/>
      <w:lvlJc w:val="left"/>
      <w:pPr>
        <w:tabs>
          <w:tab w:val="num" w:pos="709"/>
        </w:tabs>
        <w:ind w:left="709" w:hanging="70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97C4FB3"/>
    <w:multiLevelType w:val="hybridMultilevel"/>
    <w:tmpl w:val="A6A0E3D6"/>
    <w:lvl w:ilvl="0" w:tplc="C2027244">
      <w:start w:val="1"/>
      <w:numFmt w:val="bullet"/>
      <w:lvlText w:val=""/>
      <w:lvlJc w:val="left"/>
      <w:pPr>
        <w:tabs>
          <w:tab w:val="num" w:pos="709"/>
        </w:tabs>
        <w:ind w:left="709" w:hanging="70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EF5435D"/>
    <w:multiLevelType w:val="hybridMultilevel"/>
    <w:tmpl w:val="FF40FD72"/>
    <w:lvl w:ilvl="0" w:tplc="C2027244">
      <w:start w:val="1"/>
      <w:numFmt w:val="bullet"/>
      <w:lvlText w:val=""/>
      <w:lvlJc w:val="left"/>
      <w:pPr>
        <w:tabs>
          <w:tab w:val="num" w:pos="709"/>
        </w:tabs>
        <w:ind w:left="709" w:hanging="709"/>
      </w:pPr>
      <w:rPr>
        <w:rFonts w:ascii="Symbol" w:hAnsi="Symbol" w:hint="default"/>
      </w:rPr>
    </w:lvl>
    <w:lvl w:ilvl="1" w:tplc="309095A2">
      <w:start w:val="1"/>
      <w:numFmt w:val="bullet"/>
      <w:lvlText w:val="o"/>
      <w:lvlJc w:val="left"/>
      <w:pPr>
        <w:tabs>
          <w:tab w:val="num" w:pos="734"/>
        </w:tabs>
        <w:ind w:left="734" w:hanging="360"/>
      </w:pPr>
      <w:rPr>
        <w:rFonts w:ascii="Courier New" w:hAnsi="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5A790D6C"/>
    <w:multiLevelType w:val="hybridMultilevel"/>
    <w:tmpl w:val="45846CD2"/>
    <w:lvl w:ilvl="0" w:tplc="6406D93A">
      <w:start w:val="1"/>
      <w:numFmt w:val="bullet"/>
      <w:lvlText w:val=""/>
      <w:lvlJc w:val="left"/>
      <w:pPr>
        <w:tabs>
          <w:tab w:val="num" w:pos="425"/>
        </w:tabs>
        <w:ind w:left="425" w:hanging="425"/>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7">
    <w:nsid w:val="5A8A2F3D"/>
    <w:multiLevelType w:val="hybridMultilevel"/>
    <w:tmpl w:val="0252612A"/>
    <w:lvl w:ilvl="0" w:tplc="5F8C05C0">
      <w:start w:val="1"/>
      <w:numFmt w:val="bullet"/>
      <w:lvlText w:val=""/>
      <w:lvlJc w:val="left"/>
      <w:pPr>
        <w:tabs>
          <w:tab w:val="num" w:pos="709"/>
        </w:tabs>
        <w:ind w:left="709" w:hanging="709"/>
      </w:pPr>
      <w:rPr>
        <w:rFonts w:ascii="Symbol" w:hAnsi="Symbol" w:hint="default"/>
      </w:rPr>
    </w:lvl>
    <w:lvl w:ilvl="1" w:tplc="08090003">
      <w:start w:val="1"/>
      <w:numFmt w:val="bullet"/>
      <w:lvlText w:val="o"/>
      <w:lvlJc w:val="left"/>
      <w:pPr>
        <w:tabs>
          <w:tab w:val="num" w:pos="1014"/>
        </w:tabs>
        <w:ind w:left="1014" w:hanging="360"/>
      </w:pPr>
      <w:rPr>
        <w:rFonts w:ascii="Courier New" w:hAnsi="Courier New" w:cs="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cs="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cs="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18">
    <w:nsid w:val="60A6010A"/>
    <w:multiLevelType w:val="multilevel"/>
    <w:tmpl w:val="29200DFC"/>
    <w:lvl w:ilvl="0">
      <w:start w:val="1"/>
      <w:numFmt w:val="bullet"/>
      <w:lvlText w:val=""/>
      <w:lvlJc w:val="left"/>
      <w:pPr>
        <w:tabs>
          <w:tab w:val="num" w:pos="425"/>
        </w:tabs>
        <w:ind w:left="425" w:hanging="425"/>
      </w:pPr>
      <w:rPr>
        <w:rFonts w:ascii="Symbol" w:hAnsi="Symbol" w:hint="default"/>
      </w:rPr>
    </w:lvl>
    <w:lvl w:ilvl="1">
      <w:start w:val="1"/>
      <w:numFmt w:val="none"/>
      <w:lvlText w:val=""/>
      <w:legacy w:legacy="1" w:legacySpace="120" w:legacyIndent="360"/>
      <w:lvlJc w:val="left"/>
      <w:pPr>
        <w:ind w:left="720" w:hanging="360"/>
      </w:pPr>
      <w:rPr>
        <w:rFonts w:ascii="Wingdings" w:hAnsi="Wingdings"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
      <w:legacy w:legacy="1" w:legacySpace="120" w:legacyIndent="360"/>
      <w:lvlJc w:val="left"/>
      <w:pPr>
        <w:ind w:left="1800" w:hanging="360"/>
      </w:pPr>
      <w:rPr>
        <w:rFonts w:ascii="Symbol" w:hAnsi="Symbol"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Wingdings" w:hAnsi="Wingdings" w:hint="default"/>
      </w:rPr>
    </w:lvl>
    <w:lvl w:ilvl="7">
      <w:start w:val="1"/>
      <w:numFmt w:val="none"/>
      <w:lvlText w:val=""/>
      <w:legacy w:legacy="1" w:legacySpace="120" w:legacyIndent="360"/>
      <w:lvlJc w:val="left"/>
      <w:pPr>
        <w:ind w:left="2880" w:hanging="360"/>
      </w:pPr>
      <w:rPr>
        <w:rFonts w:ascii="Symbol" w:hAnsi="Symbol" w:hint="default"/>
      </w:rPr>
    </w:lvl>
    <w:lvl w:ilvl="8">
      <w:start w:val="1"/>
      <w:numFmt w:val="none"/>
      <w:lvlText w:val=""/>
      <w:legacy w:legacy="1" w:legacySpace="120" w:legacyIndent="360"/>
      <w:lvlJc w:val="left"/>
      <w:pPr>
        <w:ind w:left="3240" w:hanging="360"/>
      </w:pPr>
      <w:rPr>
        <w:rFonts w:ascii="Symbol" w:hAnsi="Symbol" w:hint="default"/>
      </w:rPr>
    </w:lvl>
  </w:abstractNum>
  <w:abstractNum w:abstractNumId="19">
    <w:nsid w:val="6C4C72FA"/>
    <w:multiLevelType w:val="hybridMultilevel"/>
    <w:tmpl w:val="87BEE628"/>
    <w:lvl w:ilvl="0" w:tplc="C2027244">
      <w:start w:val="1"/>
      <w:numFmt w:val="bullet"/>
      <w:lvlText w:val=""/>
      <w:lvlJc w:val="left"/>
      <w:pPr>
        <w:tabs>
          <w:tab w:val="num" w:pos="709"/>
        </w:tabs>
        <w:ind w:left="709" w:hanging="70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FDD4C0F"/>
    <w:multiLevelType w:val="hybridMultilevel"/>
    <w:tmpl w:val="F49CC7DC"/>
    <w:lvl w:ilvl="0" w:tplc="A2C6F81E">
      <w:start w:val="1"/>
      <w:numFmt w:val="bullet"/>
      <w:lvlText w:val=""/>
      <w:lvlJc w:val="left"/>
      <w:pPr>
        <w:tabs>
          <w:tab w:val="num" w:pos="709"/>
        </w:tabs>
        <w:ind w:left="709" w:hanging="709"/>
      </w:pPr>
      <w:rPr>
        <w:rFonts w:ascii="Symbol" w:hAnsi="Symbol" w:hint="default"/>
      </w:rPr>
    </w:lvl>
    <w:lvl w:ilvl="1" w:tplc="C2027244">
      <w:start w:val="1"/>
      <w:numFmt w:val="bullet"/>
      <w:lvlText w:val=""/>
      <w:lvlJc w:val="left"/>
      <w:pPr>
        <w:tabs>
          <w:tab w:val="num" w:pos="1789"/>
        </w:tabs>
        <w:ind w:left="1789" w:hanging="709"/>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6446707"/>
    <w:multiLevelType w:val="hybridMultilevel"/>
    <w:tmpl w:val="A5146752"/>
    <w:lvl w:ilvl="0" w:tplc="A2C6F81E">
      <w:start w:val="1"/>
      <w:numFmt w:val="bullet"/>
      <w:lvlText w:val=""/>
      <w:lvlJc w:val="left"/>
      <w:pPr>
        <w:tabs>
          <w:tab w:val="num" w:pos="709"/>
        </w:tabs>
        <w:ind w:left="709" w:hanging="709"/>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1"/>
  </w:num>
  <w:num w:numId="4">
    <w:abstractNumId w:val="5"/>
  </w:num>
  <w:num w:numId="5">
    <w:abstractNumId w:val="17"/>
  </w:num>
  <w:num w:numId="6">
    <w:abstractNumId w:val="16"/>
  </w:num>
  <w:num w:numId="7">
    <w:abstractNumId w:val="15"/>
  </w:num>
  <w:num w:numId="8">
    <w:abstractNumId w:val="18"/>
  </w:num>
  <w:num w:numId="9">
    <w:abstractNumId w:val="12"/>
  </w:num>
  <w:num w:numId="10">
    <w:abstractNumId w:val="8"/>
  </w:num>
  <w:num w:numId="11">
    <w:abstractNumId w:val="19"/>
  </w:num>
  <w:num w:numId="12">
    <w:abstractNumId w:val="4"/>
  </w:num>
  <w:num w:numId="13">
    <w:abstractNumId w:val="0"/>
  </w:num>
  <w:num w:numId="14">
    <w:abstractNumId w:val="6"/>
  </w:num>
  <w:num w:numId="15">
    <w:abstractNumId w:val="13"/>
  </w:num>
  <w:num w:numId="16">
    <w:abstractNumId w:val="3"/>
  </w:num>
  <w:num w:numId="17">
    <w:abstractNumId w:val="11"/>
  </w:num>
  <w:num w:numId="18">
    <w:abstractNumId w:val="2"/>
  </w:num>
  <w:num w:numId="19">
    <w:abstractNumId w:val="14"/>
  </w:num>
  <w:num w:numId="20">
    <w:abstractNumId w:val="7"/>
  </w:num>
  <w:num w:numId="21">
    <w:abstractNumId w:val="20"/>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embedSystemFonts/>
  <w:hideSpellingErrors/>
  <w:proofState w:grammar="clean"/>
  <w:stylePaneFormatFilter w:val="3F01"/>
  <w:defaultTabStop w:val="720"/>
  <w:characterSpacingControl w:val="doNotCompress"/>
  <w:compat/>
  <w:rsids>
    <w:rsidRoot w:val="004A4DAD"/>
    <w:rsid w:val="0000314B"/>
    <w:rsid w:val="000044FA"/>
    <w:rsid w:val="00007231"/>
    <w:rsid w:val="000135E7"/>
    <w:rsid w:val="000149FC"/>
    <w:rsid w:val="0001516C"/>
    <w:rsid w:val="00016084"/>
    <w:rsid w:val="000160F7"/>
    <w:rsid w:val="00016D0E"/>
    <w:rsid w:val="00040DC7"/>
    <w:rsid w:val="000428C6"/>
    <w:rsid w:val="000543DA"/>
    <w:rsid w:val="00054E49"/>
    <w:rsid w:val="000809C2"/>
    <w:rsid w:val="000904E2"/>
    <w:rsid w:val="000923C6"/>
    <w:rsid w:val="00092B5E"/>
    <w:rsid w:val="00092F30"/>
    <w:rsid w:val="000952B0"/>
    <w:rsid w:val="000975FF"/>
    <w:rsid w:val="000A03BC"/>
    <w:rsid w:val="000A1204"/>
    <w:rsid w:val="000A6496"/>
    <w:rsid w:val="000B0098"/>
    <w:rsid w:val="000B08F8"/>
    <w:rsid w:val="000C244F"/>
    <w:rsid w:val="000F5359"/>
    <w:rsid w:val="00106BDB"/>
    <w:rsid w:val="0011450F"/>
    <w:rsid w:val="00122243"/>
    <w:rsid w:val="001259CA"/>
    <w:rsid w:val="00136181"/>
    <w:rsid w:val="0013667F"/>
    <w:rsid w:val="00142ADC"/>
    <w:rsid w:val="00143C1C"/>
    <w:rsid w:val="001449C5"/>
    <w:rsid w:val="001530F6"/>
    <w:rsid w:val="00157D41"/>
    <w:rsid w:val="00173181"/>
    <w:rsid w:val="0017539E"/>
    <w:rsid w:val="0018156A"/>
    <w:rsid w:val="0018527D"/>
    <w:rsid w:val="00187CEE"/>
    <w:rsid w:val="00190D1B"/>
    <w:rsid w:val="001A11E0"/>
    <w:rsid w:val="001A3BD0"/>
    <w:rsid w:val="001A4881"/>
    <w:rsid w:val="001A585E"/>
    <w:rsid w:val="001B0381"/>
    <w:rsid w:val="001C0D15"/>
    <w:rsid w:val="001C4403"/>
    <w:rsid w:val="001D3DF5"/>
    <w:rsid w:val="001E1BF2"/>
    <w:rsid w:val="001F3906"/>
    <w:rsid w:val="002229AE"/>
    <w:rsid w:val="00227FAC"/>
    <w:rsid w:val="00244D4A"/>
    <w:rsid w:val="0025199D"/>
    <w:rsid w:val="00251D70"/>
    <w:rsid w:val="00264852"/>
    <w:rsid w:val="0027085C"/>
    <w:rsid w:val="00277D36"/>
    <w:rsid w:val="00291DEB"/>
    <w:rsid w:val="002A1C80"/>
    <w:rsid w:val="002A3052"/>
    <w:rsid w:val="002C0653"/>
    <w:rsid w:val="002C57A5"/>
    <w:rsid w:val="002C69C6"/>
    <w:rsid w:val="002D2DA6"/>
    <w:rsid w:val="002E54C5"/>
    <w:rsid w:val="002F2223"/>
    <w:rsid w:val="00304F58"/>
    <w:rsid w:val="00336E62"/>
    <w:rsid w:val="0034404E"/>
    <w:rsid w:val="00344627"/>
    <w:rsid w:val="003612DA"/>
    <w:rsid w:val="003662F1"/>
    <w:rsid w:val="003702A9"/>
    <w:rsid w:val="0037101E"/>
    <w:rsid w:val="00373C2F"/>
    <w:rsid w:val="003749CB"/>
    <w:rsid w:val="003916D2"/>
    <w:rsid w:val="003A1075"/>
    <w:rsid w:val="003A2698"/>
    <w:rsid w:val="003A5486"/>
    <w:rsid w:val="003C3289"/>
    <w:rsid w:val="003D1700"/>
    <w:rsid w:val="004077D7"/>
    <w:rsid w:val="004112B5"/>
    <w:rsid w:val="0041214F"/>
    <w:rsid w:val="0041275D"/>
    <w:rsid w:val="00430326"/>
    <w:rsid w:val="00436EA3"/>
    <w:rsid w:val="00442933"/>
    <w:rsid w:val="00445654"/>
    <w:rsid w:val="004464C1"/>
    <w:rsid w:val="00447A00"/>
    <w:rsid w:val="00462B10"/>
    <w:rsid w:val="00466C17"/>
    <w:rsid w:val="00467C78"/>
    <w:rsid w:val="004A214D"/>
    <w:rsid w:val="004A4DAD"/>
    <w:rsid w:val="004A75C0"/>
    <w:rsid w:val="004A7FA8"/>
    <w:rsid w:val="004C418A"/>
    <w:rsid w:val="004C533F"/>
    <w:rsid w:val="004D1EAC"/>
    <w:rsid w:val="004D7690"/>
    <w:rsid w:val="004E6FA2"/>
    <w:rsid w:val="004F424F"/>
    <w:rsid w:val="004F71D8"/>
    <w:rsid w:val="00502DB8"/>
    <w:rsid w:val="005102A1"/>
    <w:rsid w:val="00512579"/>
    <w:rsid w:val="00514095"/>
    <w:rsid w:val="00523028"/>
    <w:rsid w:val="00534C7D"/>
    <w:rsid w:val="00534E4D"/>
    <w:rsid w:val="0053698C"/>
    <w:rsid w:val="00545F07"/>
    <w:rsid w:val="005473A3"/>
    <w:rsid w:val="00562DF3"/>
    <w:rsid w:val="0056692D"/>
    <w:rsid w:val="00581371"/>
    <w:rsid w:val="005910C9"/>
    <w:rsid w:val="0059288D"/>
    <w:rsid w:val="005A0065"/>
    <w:rsid w:val="005A0564"/>
    <w:rsid w:val="005A2CAD"/>
    <w:rsid w:val="005A54BB"/>
    <w:rsid w:val="005B488B"/>
    <w:rsid w:val="005C12B3"/>
    <w:rsid w:val="005C30D9"/>
    <w:rsid w:val="005C3962"/>
    <w:rsid w:val="005C55EA"/>
    <w:rsid w:val="005C7102"/>
    <w:rsid w:val="005D1E34"/>
    <w:rsid w:val="005F0D85"/>
    <w:rsid w:val="005F7072"/>
    <w:rsid w:val="005F7AB7"/>
    <w:rsid w:val="006023EE"/>
    <w:rsid w:val="0060264D"/>
    <w:rsid w:val="00602D04"/>
    <w:rsid w:val="006072DD"/>
    <w:rsid w:val="006158A2"/>
    <w:rsid w:val="00615F2B"/>
    <w:rsid w:val="00621E1A"/>
    <w:rsid w:val="006244F4"/>
    <w:rsid w:val="00635464"/>
    <w:rsid w:val="006365E6"/>
    <w:rsid w:val="0066393A"/>
    <w:rsid w:val="00671ED2"/>
    <w:rsid w:val="006765D9"/>
    <w:rsid w:val="006778B8"/>
    <w:rsid w:val="006847B6"/>
    <w:rsid w:val="00686B68"/>
    <w:rsid w:val="0068748D"/>
    <w:rsid w:val="00694DC8"/>
    <w:rsid w:val="006A6B0F"/>
    <w:rsid w:val="006B2F94"/>
    <w:rsid w:val="006C4B94"/>
    <w:rsid w:val="006D17A3"/>
    <w:rsid w:val="006D292D"/>
    <w:rsid w:val="006E109A"/>
    <w:rsid w:val="006E3DC9"/>
    <w:rsid w:val="006E5250"/>
    <w:rsid w:val="006F1F37"/>
    <w:rsid w:val="00700BC6"/>
    <w:rsid w:val="007043CA"/>
    <w:rsid w:val="00711E7F"/>
    <w:rsid w:val="0071724F"/>
    <w:rsid w:val="0073564E"/>
    <w:rsid w:val="00736616"/>
    <w:rsid w:val="00764103"/>
    <w:rsid w:val="0077387C"/>
    <w:rsid w:val="00780882"/>
    <w:rsid w:val="00783C5F"/>
    <w:rsid w:val="007858CC"/>
    <w:rsid w:val="0079085D"/>
    <w:rsid w:val="007920E2"/>
    <w:rsid w:val="00793D62"/>
    <w:rsid w:val="00795C81"/>
    <w:rsid w:val="007971F5"/>
    <w:rsid w:val="007A1E9E"/>
    <w:rsid w:val="007A265E"/>
    <w:rsid w:val="007B1F9F"/>
    <w:rsid w:val="007C2B5D"/>
    <w:rsid w:val="007D5B4D"/>
    <w:rsid w:val="007F2535"/>
    <w:rsid w:val="0080351A"/>
    <w:rsid w:val="0081071F"/>
    <w:rsid w:val="00813F26"/>
    <w:rsid w:val="00831245"/>
    <w:rsid w:val="00852839"/>
    <w:rsid w:val="008555B4"/>
    <w:rsid w:val="008605AC"/>
    <w:rsid w:val="00862C9B"/>
    <w:rsid w:val="00863801"/>
    <w:rsid w:val="00865A65"/>
    <w:rsid w:val="00872F2B"/>
    <w:rsid w:val="0087585E"/>
    <w:rsid w:val="00875DEC"/>
    <w:rsid w:val="00876471"/>
    <w:rsid w:val="00876713"/>
    <w:rsid w:val="00881A97"/>
    <w:rsid w:val="0088447C"/>
    <w:rsid w:val="008845EC"/>
    <w:rsid w:val="00885EE2"/>
    <w:rsid w:val="008A169C"/>
    <w:rsid w:val="008A65DC"/>
    <w:rsid w:val="008A77D8"/>
    <w:rsid w:val="008B4D02"/>
    <w:rsid w:val="008B4DAE"/>
    <w:rsid w:val="008C0ACC"/>
    <w:rsid w:val="008C7744"/>
    <w:rsid w:val="008E074C"/>
    <w:rsid w:val="008E321C"/>
    <w:rsid w:val="008E3A15"/>
    <w:rsid w:val="008E78D2"/>
    <w:rsid w:val="008F5608"/>
    <w:rsid w:val="008F76A9"/>
    <w:rsid w:val="009238D9"/>
    <w:rsid w:val="0092470E"/>
    <w:rsid w:val="00924D94"/>
    <w:rsid w:val="00931CC5"/>
    <w:rsid w:val="00933D4F"/>
    <w:rsid w:val="00940CB4"/>
    <w:rsid w:val="00947F51"/>
    <w:rsid w:val="00950289"/>
    <w:rsid w:val="009535FD"/>
    <w:rsid w:val="00955F49"/>
    <w:rsid w:val="0095611C"/>
    <w:rsid w:val="0096788E"/>
    <w:rsid w:val="00977DCE"/>
    <w:rsid w:val="00991B71"/>
    <w:rsid w:val="009935EE"/>
    <w:rsid w:val="00996426"/>
    <w:rsid w:val="00997D03"/>
    <w:rsid w:val="009B5351"/>
    <w:rsid w:val="009C6EA2"/>
    <w:rsid w:val="009C7D7E"/>
    <w:rsid w:val="009D2B2D"/>
    <w:rsid w:val="009E7780"/>
    <w:rsid w:val="009F0AA7"/>
    <w:rsid w:val="009F23A4"/>
    <w:rsid w:val="009F410C"/>
    <w:rsid w:val="00A007C6"/>
    <w:rsid w:val="00A07BC4"/>
    <w:rsid w:val="00A10D49"/>
    <w:rsid w:val="00A1146F"/>
    <w:rsid w:val="00A12F86"/>
    <w:rsid w:val="00A13635"/>
    <w:rsid w:val="00A16E03"/>
    <w:rsid w:val="00A21DC0"/>
    <w:rsid w:val="00A23B83"/>
    <w:rsid w:val="00A32D8C"/>
    <w:rsid w:val="00A33605"/>
    <w:rsid w:val="00A556F3"/>
    <w:rsid w:val="00A773AA"/>
    <w:rsid w:val="00A85660"/>
    <w:rsid w:val="00A91BEB"/>
    <w:rsid w:val="00A96DEE"/>
    <w:rsid w:val="00AA0DF5"/>
    <w:rsid w:val="00AA30E2"/>
    <w:rsid w:val="00AB6E55"/>
    <w:rsid w:val="00AC1F7F"/>
    <w:rsid w:val="00AC613C"/>
    <w:rsid w:val="00AD5935"/>
    <w:rsid w:val="00AD6B90"/>
    <w:rsid w:val="00AE5D60"/>
    <w:rsid w:val="00AF0BB0"/>
    <w:rsid w:val="00AF5F96"/>
    <w:rsid w:val="00AF69B1"/>
    <w:rsid w:val="00AF7318"/>
    <w:rsid w:val="00B01B4E"/>
    <w:rsid w:val="00B0212C"/>
    <w:rsid w:val="00B04142"/>
    <w:rsid w:val="00B07A27"/>
    <w:rsid w:val="00B138D5"/>
    <w:rsid w:val="00B17A60"/>
    <w:rsid w:val="00B42BCA"/>
    <w:rsid w:val="00B44654"/>
    <w:rsid w:val="00B51086"/>
    <w:rsid w:val="00B534B5"/>
    <w:rsid w:val="00B54A2F"/>
    <w:rsid w:val="00B55D15"/>
    <w:rsid w:val="00B6035D"/>
    <w:rsid w:val="00B70A75"/>
    <w:rsid w:val="00B75F70"/>
    <w:rsid w:val="00B80606"/>
    <w:rsid w:val="00B8668B"/>
    <w:rsid w:val="00B91757"/>
    <w:rsid w:val="00BA2394"/>
    <w:rsid w:val="00BA4148"/>
    <w:rsid w:val="00BB1BDA"/>
    <w:rsid w:val="00BB4578"/>
    <w:rsid w:val="00BD20C8"/>
    <w:rsid w:val="00BD6744"/>
    <w:rsid w:val="00BE7D07"/>
    <w:rsid w:val="00BF08BC"/>
    <w:rsid w:val="00C109D7"/>
    <w:rsid w:val="00C21EF8"/>
    <w:rsid w:val="00C34C3E"/>
    <w:rsid w:val="00C355AF"/>
    <w:rsid w:val="00C36473"/>
    <w:rsid w:val="00C43C42"/>
    <w:rsid w:val="00C472D3"/>
    <w:rsid w:val="00C64B32"/>
    <w:rsid w:val="00C67987"/>
    <w:rsid w:val="00C81896"/>
    <w:rsid w:val="00C90909"/>
    <w:rsid w:val="00C95F41"/>
    <w:rsid w:val="00CA2023"/>
    <w:rsid w:val="00CA23AA"/>
    <w:rsid w:val="00CB47B6"/>
    <w:rsid w:val="00CB5883"/>
    <w:rsid w:val="00CD0DBE"/>
    <w:rsid w:val="00CD79B0"/>
    <w:rsid w:val="00CE3107"/>
    <w:rsid w:val="00CE681C"/>
    <w:rsid w:val="00CE69D1"/>
    <w:rsid w:val="00CE7685"/>
    <w:rsid w:val="00CF5EE2"/>
    <w:rsid w:val="00D032C7"/>
    <w:rsid w:val="00D04E7F"/>
    <w:rsid w:val="00D06B5A"/>
    <w:rsid w:val="00D10923"/>
    <w:rsid w:val="00D1653F"/>
    <w:rsid w:val="00D247B3"/>
    <w:rsid w:val="00D3772D"/>
    <w:rsid w:val="00D46373"/>
    <w:rsid w:val="00D46CA7"/>
    <w:rsid w:val="00D63CDF"/>
    <w:rsid w:val="00D63D1B"/>
    <w:rsid w:val="00D64594"/>
    <w:rsid w:val="00D74978"/>
    <w:rsid w:val="00D87469"/>
    <w:rsid w:val="00D905A1"/>
    <w:rsid w:val="00D9246C"/>
    <w:rsid w:val="00DB4F19"/>
    <w:rsid w:val="00DB6B90"/>
    <w:rsid w:val="00DC5787"/>
    <w:rsid w:val="00DD5413"/>
    <w:rsid w:val="00DE5F89"/>
    <w:rsid w:val="00DE65C7"/>
    <w:rsid w:val="00DE7093"/>
    <w:rsid w:val="00DF271C"/>
    <w:rsid w:val="00DF397D"/>
    <w:rsid w:val="00DF4751"/>
    <w:rsid w:val="00DF6F92"/>
    <w:rsid w:val="00DF6FFE"/>
    <w:rsid w:val="00E00539"/>
    <w:rsid w:val="00E150E8"/>
    <w:rsid w:val="00E1779B"/>
    <w:rsid w:val="00E31F1B"/>
    <w:rsid w:val="00E33D7E"/>
    <w:rsid w:val="00E36BC4"/>
    <w:rsid w:val="00E37EEE"/>
    <w:rsid w:val="00E41686"/>
    <w:rsid w:val="00E556D7"/>
    <w:rsid w:val="00E654B6"/>
    <w:rsid w:val="00E660B3"/>
    <w:rsid w:val="00E81466"/>
    <w:rsid w:val="00E84F1F"/>
    <w:rsid w:val="00E92530"/>
    <w:rsid w:val="00E936A5"/>
    <w:rsid w:val="00EB42F2"/>
    <w:rsid w:val="00EB561B"/>
    <w:rsid w:val="00EB63A7"/>
    <w:rsid w:val="00EB6508"/>
    <w:rsid w:val="00EC35AF"/>
    <w:rsid w:val="00EC6A7F"/>
    <w:rsid w:val="00ED0F5A"/>
    <w:rsid w:val="00ED5127"/>
    <w:rsid w:val="00EE7166"/>
    <w:rsid w:val="00EF02CE"/>
    <w:rsid w:val="00F23801"/>
    <w:rsid w:val="00F313F0"/>
    <w:rsid w:val="00F3479E"/>
    <w:rsid w:val="00F37825"/>
    <w:rsid w:val="00F37CB6"/>
    <w:rsid w:val="00F40C56"/>
    <w:rsid w:val="00F41583"/>
    <w:rsid w:val="00F44220"/>
    <w:rsid w:val="00F44401"/>
    <w:rsid w:val="00F53650"/>
    <w:rsid w:val="00F538D2"/>
    <w:rsid w:val="00F67197"/>
    <w:rsid w:val="00F676C1"/>
    <w:rsid w:val="00F7089C"/>
    <w:rsid w:val="00F874E3"/>
    <w:rsid w:val="00FB6AEF"/>
    <w:rsid w:val="00FD5818"/>
    <w:rsid w:val="00FE0001"/>
    <w:rsid w:val="00FF46EA"/>
    <w:rsid w:val="00FF61A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0A75"/>
    <w:rPr>
      <w:sz w:val="24"/>
      <w:szCs w:val="24"/>
    </w:rPr>
  </w:style>
  <w:style w:type="paragraph" w:styleId="Heading2">
    <w:name w:val="heading 2"/>
    <w:basedOn w:val="Normal"/>
    <w:next w:val="Normal"/>
    <w:link w:val="Heading2Char"/>
    <w:qFormat/>
    <w:rsid w:val="005A2CAD"/>
    <w:pPr>
      <w:keepNext/>
      <w:tabs>
        <w:tab w:val="left" w:pos="2160"/>
      </w:tabs>
      <w:outlineLvl w:val="1"/>
    </w:pPr>
    <w:rPr>
      <w:rFonts w:ascii="Arial" w:hAnsi="Arial"/>
      <w:b/>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2CAD"/>
    <w:rPr>
      <w:rFonts w:ascii="Arial" w:hAnsi="Arial"/>
      <w:b/>
      <w:sz w:val="32"/>
      <w:lang w:eastAsia="en-US"/>
    </w:rPr>
  </w:style>
  <w:style w:type="paragraph" w:customStyle="1" w:styleId="OutlineBodyText">
    <w:name w:val="Outline:Body Text"/>
    <w:basedOn w:val="Normal"/>
    <w:rsid w:val="005A2CAD"/>
    <w:pPr>
      <w:jc w:val="both"/>
    </w:pPr>
    <w:rPr>
      <w:rFonts w:ascii="Arial" w:hAnsi="Arial"/>
      <w:szCs w:val="20"/>
      <w:lang w:eastAsia="en-US"/>
    </w:rPr>
  </w:style>
  <w:style w:type="character" w:styleId="Hyperlink">
    <w:name w:val="Hyperlink"/>
    <w:basedOn w:val="DefaultParagraphFont"/>
    <w:rsid w:val="005A2CAD"/>
    <w:rPr>
      <w:color w:val="0000FF"/>
      <w:u w:val="single"/>
    </w:rPr>
  </w:style>
  <w:style w:type="paragraph" w:styleId="ListParagraph">
    <w:name w:val="List Paragraph"/>
    <w:basedOn w:val="Normal"/>
    <w:uiPriority w:val="34"/>
    <w:qFormat/>
    <w:rsid w:val="00DE5F89"/>
    <w:pPr>
      <w:ind w:left="720"/>
      <w:contextualSpacing/>
    </w:pPr>
  </w:style>
  <w:style w:type="character" w:styleId="FollowedHyperlink">
    <w:name w:val="FollowedHyperlink"/>
    <w:basedOn w:val="DefaultParagraphFont"/>
    <w:rsid w:val="00E92530"/>
    <w:rPr>
      <w:color w:val="800080" w:themeColor="followedHyperlink"/>
      <w:u w:val="single"/>
    </w:rPr>
  </w:style>
  <w:style w:type="paragraph" w:customStyle="1" w:styleId="OutlineSessionBullet">
    <w:name w:val="Outline:Session Bullet"/>
    <w:basedOn w:val="Normal"/>
    <w:rsid w:val="0027085C"/>
    <w:pPr>
      <w:numPr>
        <w:numId w:val="13"/>
      </w:numPr>
      <w:jc w:val="both"/>
    </w:pPr>
    <w:rPr>
      <w:rFonts w:ascii="Arial" w:hAnsi="Arial"/>
      <w:szCs w:val="20"/>
      <w:lang w:eastAsia="en-US"/>
    </w:rPr>
  </w:style>
</w:styles>
</file>

<file path=word/webSettings.xml><?xml version="1.0" encoding="utf-8"?>
<w:webSettings xmlns:r="http://schemas.openxmlformats.org/officeDocument/2006/relationships" xmlns:w="http://schemas.openxmlformats.org/wordprocessingml/2006/main">
  <w:divs>
    <w:div w:id="45726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pd-courses.org" TargetMode="External"/><Relationship Id="rId5" Type="http://schemas.openxmlformats.org/officeDocument/2006/relationships/hyperlink" Target="http://www.cpd-course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Robson</dc:creator>
  <cp:lastModifiedBy>Mark Robson</cp:lastModifiedBy>
  <cp:revision>3</cp:revision>
  <cp:lastPrinted>2010-07-12T13:26:00Z</cp:lastPrinted>
  <dcterms:created xsi:type="dcterms:W3CDTF">2010-07-27T10:45:00Z</dcterms:created>
  <dcterms:modified xsi:type="dcterms:W3CDTF">2010-07-27T10:46:00Z</dcterms:modified>
</cp:coreProperties>
</file>